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3E626" w14:textId="5F6323BC" w:rsidR="00F01182" w:rsidRPr="002D6524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Pr="00AB081E">
        <w:rPr>
          <w:rFonts w:cs="Arial"/>
          <w:sz w:val="24"/>
          <w:szCs w:val="24"/>
        </w:rPr>
        <w:t>9</w:t>
      </w:r>
      <w:r w:rsidR="00F94E10" w:rsidRPr="00AB081E">
        <w:rPr>
          <w:rFonts w:cs="Arial"/>
          <w:sz w:val="24"/>
          <w:szCs w:val="24"/>
        </w:rPr>
        <w:t>9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2536F8">
        <w:rPr>
          <w:rFonts w:cs="Arial"/>
          <w:noProof w:val="0"/>
          <w:sz w:val="24"/>
        </w:rPr>
        <w:t>R4-</w:t>
      </w:r>
      <w:r w:rsidR="0073677A" w:rsidRPr="002536F8">
        <w:rPr>
          <w:rFonts w:cs="Arial"/>
          <w:noProof w:val="0"/>
          <w:sz w:val="24"/>
        </w:rPr>
        <w:t>2</w:t>
      </w:r>
      <w:r w:rsidR="0073677A">
        <w:rPr>
          <w:rFonts w:cs="Arial"/>
          <w:noProof w:val="0"/>
          <w:sz w:val="24"/>
        </w:rPr>
        <w:t>110955</w:t>
      </w:r>
    </w:p>
    <w:p w14:paraId="67F14A92" w14:textId="2DA53F37" w:rsidR="00F01182" w:rsidRPr="00AB081E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025ABE" w:rsidRPr="00AB081E">
        <w:rPr>
          <w:rFonts w:cs="Arial"/>
          <w:sz w:val="24"/>
          <w:szCs w:val="24"/>
        </w:rPr>
        <w:t>19</w:t>
      </w:r>
      <w:r w:rsidRPr="00AB081E">
        <w:rPr>
          <w:rFonts w:cs="Arial"/>
          <w:sz w:val="24"/>
          <w:szCs w:val="24"/>
        </w:rPr>
        <w:t xml:space="preserve"> </w:t>
      </w:r>
      <w:r w:rsidR="00F94E10" w:rsidRPr="00AB081E">
        <w:rPr>
          <w:rFonts w:cs="Arial"/>
          <w:sz w:val="24"/>
          <w:szCs w:val="24"/>
        </w:rPr>
        <w:t>May</w:t>
      </w:r>
      <w:r w:rsidRPr="00AB081E">
        <w:rPr>
          <w:rFonts w:cs="Arial"/>
          <w:sz w:val="24"/>
          <w:szCs w:val="24"/>
        </w:rPr>
        <w:t xml:space="preserve"> – 2</w:t>
      </w:r>
      <w:r w:rsidR="00F94E10" w:rsidRPr="00AB081E">
        <w:rPr>
          <w:rFonts w:cs="Arial"/>
          <w:sz w:val="24"/>
          <w:szCs w:val="24"/>
        </w:rPr>
        <w:t>7</w:t>
      </w:r>
      <w:r w:rsidRPr="00AB081E">
        <w:rPr>
          <w:rFonts w:cs="Arial"/>
          <w:sz w:val="24"/>
          <w:szCs w:val="24"/>
        </w:rPr>
        <w:t xml:space="preserve"> </w:t>
      </w:r>
      <w:r w:rsidR="00F94E10" w:rsidRPr="00AB081E">
        <w:rPr>
          <w:rFonts w:cs="Arial"/>
          <w:sz w:val="24"/>
          <w:szCs w:val="24"/>
        </w:rPr>
        <w:t>May</w:t>
      </w:r>
      <w:r w:rsidRPr="00AB081E">
        <w:rPr>
          <w:rFonts w:cs="Arial"/>
          <w:sz w:val="24"/>
          <w:szCs w:val="24"/>
        </w:rPr>
        <w:t>, 2021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19E1CC41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C65EF3" w:rsidRPr="00AB081E">
        <w:rPr>
          <w:rFonts w:ascii="Arial" w:hAnsi="Arial" w:cs="Arial"/>
          <w:b/>
          <w:sz w:val="24"/>
        </w:rPr>
        <w:t>9.</w:t>
      </w:r>
      <w:r w:rsidR="00FF699A">
        <w:rPr>
          <w:rFonts w:ascii="Arial" w:hAnsi="Arial" w:cs="Arial"/>
          <w:b/>
          <w:sz w:val="24"/>
        </w:rPr>
        <w:t>8.4.3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6F2AF91E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0924B8" w:rsidRPr="000924B8">
        <w:rPr>
          <w:rFonts w:ascii="Arial" w:hAnsi="Arial" w:cs="Arial"/>
          <w:b/>
          <w:sz w:val="24"/>
        </w:rPr>
        <w:t>Discussion on the RRM requirements impact of FR2 HST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248F18D7" w14:textId="7AC9DEE8" w:rsidR="00FF699A" w:rsidRPr="004559F8" w:rsidRDefault="00912D0E" w:rsidP="00F01182">
      <w:pPr>
        <w:jc w:val="both"/>
      </w:pPr>
      <w:r w:rsidRPr="004559F8">
        <w:t xml:space="preserve">During RAN4 #98-bis-e meeting </w:t>
      </w:r>
      <w:r w:rsidR="00B1044D" w:rsidRPr="004559F8">
        <w:t>the following topics were kept FFS</w:t>
      </w:r>
      <w:r w:rsidRPr="004559F8">
        <w:t xml:space="preserve">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6B4D" w14:paraId="4A52C9C3" w14:textId="77777777" w:rsidTr="004E6B4D">
        <w:tc>
          <w:tcPr>
            <w:tcW w:w="9629" w:type="dxa"/>
          </w:tcPr>
          <w:p w14:paraId="3EDCFC7F" w14:textId="481F7C5D" w:rsidR="00542EEF" w:rsidRPr="00542EEF" w:rsidRDefault="00542EEF" w:rsidP="00542EEF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Times-Roman" w:eastAsia="SimSun" w:hAnsi="Times-Roman" w:hint="eastAsia"/>
                <w:i/>
                <w:iCs/>
                <w:sz w:val="20"/>
                <w:szCs w:val="20"/>
              </w:rPr>
            </w:pPr>
            <w:r w:rsidRPr="004E6B4D">
              <w:rPr>
                <w:rFonts w:ascii="Times-Roman" w:eastAsia="SimSun" w:hAnsi="Times-Roman"/>
                <w:i/>
                <w:iCs/>
                <w:sz w:val="20"/>
                <w:szCs w:val="20"/>
              </w:rPr>
              <w:t>Connection Mobility Control - RRC Release with Redirection</w:t>
            </w:r>
          </w:p>
          <w:p w14:paraId="677BF750" w14:textId="53E86B0B" w:rsidR="004E6B4D" w:rsidRPr="004E6B4D" w:rsidRDefault="004E6B4D" w:rsidP="004E6B4D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Times-Roman" w:eastAsia="SimSun" w:hAnsi="Times-Roman" w:hint="eastAsia"/>
                <w:i/>
                <w:iCs/>
                <w:sz w:val="20"/>
                <w:szCs w:val="20"/>
              </w:rPr>
            </w:pPr>
            <w:r w:rsidRPr="004E6B4D">
              <w:rPr>
                <w:rFonts w:ascii="Times-Roman" w:eastAsia="SimSun" w:hAnsi="Times-Roman"/>
                <w:i/>
                <w:iCs/>
                <w:sz w:val="20"/>
                <w:szCs w:val="20"/>
              </w:rPr>
              <w:t xml:space="preserve">Connection </w:t>
            </w:r>
            <w:r w:rsidR="00542EEF">
              <w:rPr>
                <w:rFonts w:ascii="Times-Roman" w:eastAsia="SimSun" w:hAnsi="Times-Roman"/>
                <w:i/>
                <w:iCs/>
                <w:sz w:val="20"/>
                <w:szCs w:val="20"/>
              </w:rPr>
              <w:t>M</w:t>
            </w:r>
            <w:r w:rsidRPr="004E6B4D">
              <w:rPr>
                <w:rFonts w:ascii="Times-Roman" w:eastAsia="SimSun" w:hAnsi="Times-Roman"/>
                <w:i/>
                <w:iCs/>
                <w:sz w:val="20"/>
                <w:szCs w:val="20"/>
              </w:rPr>
              <w:t>obility control - RRC re-establishment</w:t>
            </w:r>
          </w:p>
          <w:p w14:paraId="2B4C21B2" w14:textId="6C869265" w:rsidR="00635F31" w:rsidRPr="00635F31" w:rsidRDefault="00635F31" w:rsidP="00635F31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rPr>
                <w:rFonts w:ascii="Times-Roman" w:eastAsia="SimSun" w:hAnsi="Times-Roman" w:hint="eastAsia"/>
                <w:i/>
                <w:iCs/>
                <w:sz w:val="20"/>
                <w:szCs w:val="20"/>
              </w:rPr>
            </w:pPr>
            <w:r w:rsidRPr="00635F31">
              <w:rPr>
                <w:rFonts w:ascii="Times-Roman" w:eastAsia="SimSun" w:hAnsi="Times-Roman"/>
                <w:i/>
                <w:iCs/>
                <w:sz w:val="20"/>
                <w:szCs w:val="20"/>
              </w:rPr>
              <w:t>Restriction on SMTC periodicity</w:t>
            </w:r>
          </w:p>
          <w:p w14:paraId="34DA40DD" w14:textId="347AF7F0" w:rsidR="00635F31" w:rsidRPr="00635F31" w:rsidRDefault="00635F31" w:rsidP="00635F31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rPr>
                <w:rFonts w:ascii="Times-Roman" w:eastAsia="SimSun" w:hAnsi="Times-Roman" w:hint="eastAsia"/>
                <w:i/>
                <w:iCs/>
                <w:sz w:val="20"/>
                <w:szCs w:val="20"/>
              </w:rPr>
            </w:pPr>
            <w:r w:rsidRPr="00635F31">
              <w:rPr>
                <w:rFonts w:ascii="Times-Roman" w:eastAsia="SimSun" w:hAnsi="Times-Roman"/>
                <w:i/>
                <w:iCs/>
                <w:sz w:val="20"/>
                <w:szCs w:val="20"/>
              </w:rPr>
              <w:t>L1 measurements</w:t>
            </w:r>
          </w:p>
          <w:p w14:paraId="6758BD88" w14:textId="0676065B" w:rsidR="00D11360" w:rsidRPr="004E6B4D" w:rsidRDefault="00D11360" w:rsidP="00D11360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Times-Roman" w:eastAsia="SimSun" w:hAnsi="Times-Roman" w:hint="eastAsia"/>
                <w:i/>
                <w:iCs/>
                <w:sz w:val="20"/>
                <w:szCs w:val="20"/>
              </w:rPr>
            </w:pPr>
            <w:r w:rsidRPr="004E6B4D">
              <w:rPr>
                <w:rFonts w:ascii="Times-Roman" w:eastAsia="SimSun" w:hAnsi="Times-Roman"/>
                <w:i/>
                <w:iCs/>
                <w:sz w:val="20"/>
                <w:szCs w:val="20"/>
              </w:rPr>
              <w:t>Handover</w:t>
            </w:r>
          </w:p>
          <w:p w14:paraId="549E7584" w14:textId="3491A086" w:rsidR="00D11360" w:rsidRPr="00923276" w:rsidRDefault="00D11360" w:rsidP="00D11360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rPr>
                <w:rFonts w:ascii="Times-Roman" w:eastAsia="SimSun" w:hAnsi="Times-Roman" w:hint="eastAsia"/>
                <w:i/>
                <w:iCs/>
                <w:sz w:val="20"/>
                <w:szCs w:val="20"/>
              </w:rPr>
            </w:pPr>
            <w:r w:rsidRPr="00923276">
              <w:rPr>
                <w:rFonts w:ascii="Times-Roman" w:eastAsia="SimSun" w:hAnsi="Times-Roman"/>
                <w:i/>
                <w:iCs/>
                <w:sz w:val="20"/>
                <w:szCs w:val="20"/>
              </w:rPr>
              <w:t xml:space="preserve">RRC CONNECTED mode requirements for DRX </w:t>
            </w:r>
          </w:p>
          <w:p w14:paraId="3AEF05BC" w14:textId="77777777" w:rsidR="00D11360" w:rsidRPr="00923276" w:rsidRDefault="00D11360" w:rsidP="00D11360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rPr>
                <w:rFonts w:ascii="Times-Roman" w:eastAsia="SimSun" w:hAnsi="Times-Roman" w:hint="eastAsia"/>
                <w:i/>
                <w:iCs/>
                <w:sz w:val="20"/>
                <w:szCs w:val="20"/>
              </w:rPr>
            </w:pPr>
            <w:r w:rsidRPr="00923276">
              <w:rPr>
                <w:rFonts w:ascii="Times-Roman" w:eastAsia="SimSun" w:hAnsi="Times-Roman"/>
                <w:i/>
                <w:iCs/>
                <w:sz w:val="20"/>
                <w:szCs w:val="20"/>
              </w:rPr>
              <w:t>Scaling factor N</w:t>
            </w:r>
          </w:p>
          <w:p w14:paraId="3E3675D2" w14:textId="7C529048" w:rsidR="004E6B4D" w:rsidRPr="000E5B79" w:rsidRDefault="00912D0E" w:rsidP="000E5B79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240"/>
              <w:rPr>
                <w:rFonts w:ascii="Times-Roman" w:hAnsi="Times-Roman"/>
                <w:i/>
                <w:iCs/>
                <w:sz w:val="20"/>
                <w:szCs w:val="20"/>
              </w:rPr>
            </w:pPr>
            <w:r w:rsidRPr="00912D0E">
              <w:rPr>
                <w:rFonts w:ascii="Times-Roman" w:eastAsiaTheme="minorEastAsia" w:hAnsi="Times-Roman"/>
                <w:i/>
                <w:iCs/>
                <w:sz w:val="20"/>
                <w:szCs w:val="20"/>
                <w:lang w:val="en-GB"/>
              </w:rPr>
              <w:t>Cell identification - Intra-frequency measurement</w:t>
            </w:r>
          </w:p>
        </w:tc>
      </w:tr>
    </w:tbl>
    <w:p w14:paraId="34D8B5D5" w14:textId="70FADDE9" w:rsidR="00FF699A" w:rsidRPr="004559F8" w:rsidRDefault="00F01182" w:rsidP="00F01182">
      <w:pPr>
        <w:jc w:val="both"/>
      </w:pPr>
      <w:r w:rsidRPr="004559F8">
        <w:t xml:space="preserve">In this paper we provide </w:t>
      </w:r>
      <w:r w:rsidR="004559F8">
        <w:t xml:space="preserve">our views on the above-mentioned topics and provide some </w:t>
      </w:r>
      <w:r w:rsidR="004559F8" w:rsidRPr="004559F8">
        <w:t xml:space="preserve">timing analysis for </w:t>
      </w:r>
      <w:r w:rsidR="004559F8">
        <w:t>mentioned RRM requirements considering different assumptions on T</w:t>
      </w:r>
      <w:r w:rsidR="004559F8" w:rsidRPr="004559F8">
        <w:rPr>
          <w:vertAlign w:val="subscript"/>
        </w:rPr>
        <w:t>SMTC</w:t>
      </w:r>
      <w:r w:rsidR="004559F8">
        <w:t xml:space="preserve">, </w:t>
      </w:r>
      <w:r w:rsidR="00620F60">
        <w:t xml:space="preserve">Rx </w:t>
      </w:r>
      <w:r w:rsidR="004559F8">
        <w:t>scaling factor, T</w:t>
      </w:r>
      <w:r w:rsidR="004559F8" w:rsidRPr="004559F8">
        <w:rPr>
          <w:vertAlign w:val="subscript"/>
        </w:rPr>
        <w:t>DRX</w:t>
      </w:r>
      <w:r w:rsidR="004559F8" w:rsidRPr="004559F8">
        <w:t xml:space="preserve">. </w:t>
      </w:r>
    </w:p>
    <w:p w14:paraId="0313439D" w14:textId="77777777" w:rsidR="00F01182" w:rsidRPr="00146B4F" w:rsidRDefault="00F01182" w:rsidP="00F01182">
      <w:pPr>
        <w:pStyle w:val="Heading1"/>
      </w:pPr>
      <w:r>
        <w:t>Discussion</w:t>
      </w:r>
    </w:p>
    <w:p w14:paraId="31AF49E7" w14:textId="137CFBBF" w:rsidR="00B02161" w:rsidRDefault="00B02161" w:rsidP="00B02161">
      <w:pPr>
        <w:rPr>
          <w:rFonts w:ascii="Times-Roman" w:hAnsi="Times-Roman" w:hint="eastAsia"/>
          <w:i/>
          <w:iCs/>
        </w:rPr>
      </w:pPr>
    </w:p>
    <w:p w14:paraId="7176BC58" w14:textId="77777777" w:rsidR="00912D0E" w:rsidRPr="00620F60" w:rsidRDefault="00912D0E" w:rsidP="00912D0E">
      <w:pPr>
        <w:tabs>
          <w:tab w:val="left" w:pos="1276"/>
        </w:tabs>
        <w:ind w:left="1276" w:hanging="1276"/>
        <w:jc w:val="both"/>
        <w:rPr>
          <w:rFonts w:ascii="Times-Roman" w:hAnsi="Times-Roman" w:hint="eastAsia"/>
          <w:sz w:val="22"/>
          <w:szCs w:val="22"/>
          <w:u w:val="single"/>
        </w:rPr>
      </w:pPr>
      <w:r w:rsidRPr="00620F60">
        <w:rPr>
          <w:rFonts w:ascii="Times-Roman" w:hAnsi="Times-Roman"/>
          <w:sz w:val="22"/>
          <w:szCs w:val="22"/>
          <w:u w:val="single"/>
        </w:rPr>
        <w:t>RRC Release with Redirection</w:t>
      </w:r>
    </w:p>
    <w:p w14:paraId="73247367" w14:textId="18B0B2ED" w:rsidR="00912D0E" w:rsidRDefault="00912D0E" w:rsidP="00912D0E">
      <w:pPr>
        <w:tabs>
          <w:tab w:val="left" w:pos="0"/>
        </w:tabs>
        <w:jc w:val="both"/>
        <w:rPr>
          <w:rFonts w:ascii="Times-Roman" w:hAnsi="Times-Roman" w:hint="eastAsia"/>
        </w:rPr>
      </w:pPr>
      <w:r w:rsidRPr="00B1044D">
        <w:rPr>
          <w:rFonts w:ascii="Times-Roman" w:hAnsi="Times-Roman"/>
        </w:rPr>
        <w:t xml:space="preserve">Redirection to another frequency is out of </w:t>
      </w:r>
      <w:r>
        <w:rPr>
          <w:rFonts w:ascii="Times-Roman" w:hAnsi="Times-Roman"/>
        </w:rPr>
        <w:t xml:space="preserve">FR2 HST </w:t>
      </w:r>
      <w:r w:rsidRPr="00B1044D">
        <w:rPr>
          <w:rFonts w:ascii="Times-Roman" w:hAnsi="Times-Roman"/>
        </w:rPr>
        <w:t>scope based on WID</w:t>
      </w:r>
      <w:r>
        <w:rPr>
          <w:rFonts w:ascii="Times-Roman" w:hAnsi="Times-Roman"/>
        </w:rPr>
        <w:t xml:space="preserve">. </w:t>
      </w:r>
      <w:r w:rsidR="007A5E8D">
        <w:rPr>
          <w:rFonts w:ascii="Times-Roman" w:hAnsi="Times-Roman"/>
        </w:rPr>
        <w:t>In addition to that</w:t>
      </w:r>
      <w:r>
        <w:rPr>
          <w:rFonts w:ascii="Times-Roman" w:hAnsi="Times-Roman"/>
        </w:rPr>
        <w:t xml:space="preserve">, the following agreement was made during the previous meeting </w:t>
      </w:r>
      <w:r w:rsidR="007A5E8D">
        <w:rPr>
          <w:rFonts w:ascii="Times-Roman" w:hAnsi="Times-Roman"/>
        </w:rPr>
        <w:t>regarding inter-frequency operation</w:t>
      </w:r>
      <w:r>
        <w:rPr>
          <w:rFonts w:ascii="Times-Roman" w:hAnsi="Times-Roman"/>
        </w:rPr>
        <w:t>:</w:t>
      </w:r>
    </w:p>
    <w:p w14:paraId="586C24F0" w14:textId="77777777" w:rsidR="00B1044D" w:rsidRPr="00B1044D" w:rsidRDefault="00B1044D" w:rsidP="00912D0E">
      <w:pPr>
        <w:pStyle w:val="ListParagraph"/>
        <w:numPr>
          <w:ilvl w:val="0"/>
          <w:numId w:val="3"/>
        </w:numPr>
        <w:tabs>
          <w:tab w:val="clear" w:pos="720"/>
        </w:tabs>
        <w:rPr>
          <w:rFonts w:ascii="Times-Roman" w:eastAsia="SimSun" w:hAnsi="Times-Roman" w:hint="eastAsia"/>
          <w:i/>
          <w:iCs/>
          <w:sz w:val="20"/>
          <w:szCs w:val="20"/>
        </w:rPr>
      </w:pPr>
      <w:r w:rsidRPr="00B1044D">
        <w:rPr>
          <w:rFonts w:ascii="Times-Roman" w:eastAsia="SimSun" w:hAnsi="Times-Roman"/>
          <w:i/>
          <w:iCs/>
          <w:sz w:val="20"/>
          <w:szCs w:val="20"/>
        </w:rPr>
        <w:t>Requirements on inter-frequency measurements:</w:t>
      </w:r>
    </w:p>
    <w:p w14:paraId="47D1E207" w14:textId="77777777" w:rsidR="00B1044D" w:rsidRPr="00B1044D" w:rsidRDefault="00B1044D" w:rsidP="00912D0E">
      <w:pPr>
        <w:pStyle w:val="ListParagraph"/>
        <w:numPr>
          <w:ilvl w:val="1"/>
          <w:numId w:val="3"/>
        </w:numPr>
        <w:rPr>
          <w:rFonts w:ascii="Times-Roman" w:eastAsia="SimSun" w:hAnsi="Times-Roman" w:hint="eastAsia"/>
          <w:i/>
          <w:iCs/>
          <w:sz w:val="20"/>
          <w:szCs w:val="20"/>
        </w:rPr>
      </w:pPr>
      <w:r w:rsidRPr="00B1044D">
        <w:rPr>
          <w:rFonts w:ascii="Times-Roman" w:eastAsia="SimSun" w:hAnsi="Times-Roman"/>
          <w:i/>
          <w:iCs/>
          <w:sz w:val="20"/>
          <w:szCs w:val="20"/>
        </w:rPr>
        <w:t>Do not define inter-frequency measurements requirements for FR2 HST</w:t>
      </w:r>
    </w:p>
    <w:p w14:paraId="3CD278F2" w14:textId="55E6D0B0" w:rsidR="00912D0E" w:rsidRPr="00D33A16" w:rsidRDefault="00912D0E" w:rsidP="00D33A16">
      <w:pPr>
        <w:tabs>
          <w:tab w:val="left" w:pos="0"/>
        </w:tabs>
        <w:jc w:val="both"/>
        <w:rPr>
          <w:b/>
        </w:rPr>
      </w:pPr>
      <w:r>
        <w:rPr>
          <w:b/>
          <w:lang w:val="en-US"/>
        </w:rPr>
        <w:t xml:space="preserve">Proposal </w:t>
      </w:r>
      <w:r w:rsidR="007A5E8D">
        <w:rPr>
          <w:b/>
          <w:lang w:val="en-US"/>
        </w:rPr>
        <w:t>1</w:t>
      </w:r>
      <w:r>
        <w:rPr>
          <w:b/>
          <w:lang w:val="en-US"/>
        </w:rPr>
        <w:t xml:space="preserve">: </w:t>
      </w:r>
      <w:r w:rsidRPr="00B1044D">
        <w:rPr>
          <w:b/>
        </w:rPr>
        <w:t>Do not define requirements for RRC Release with Redirection procedure</w:t>
      </w:r>
    </w:p>
    <w:p w14:paraId="5294E617" w14:textId="77777777" w:rsidR="00675E6E" w:rsidRPr="00675E6E" w:rsidRDefault="00675E6E" w:rsidP="00B1044D">
      <w:pPr>
        <w:tabs>
          <w:tab w:val="left" w:pos="0"/>
        </w:tabs>
        <w:jc w:val="both"/>
        <w:rPr>
          <w:bCs/>
          <w:color w:val="FF0000"/>
        </w:rPr>
      </w:pPr>
    </w:p>
    <w:p w14:paraId="46DCB598" w14:textId="3F1FEF32" w:rsidR="00791DD2" w:rsidRDefault="00D33A16" w:rsidP="00791DD2">
      <w:pPr>
        <w:pStyle w:val="Heading2"/>
      </w:pPr>
      <w:r>
        <w:t xml:space="preserve"> </w:t>
      </w:r>
      <w:r w:rsidR="00BF7D78">
        <w:t>Criterion</w:t>
      </w:r>
      <w:r>
        <w:t xml:space="preserve"> </w:t>
      </w:r>
      <w:r w:rsidR="00BF7D78">
        <w:t xml:space="preserve">for </w:t>
      </w:r>
      <w:r>
        <w:t xml:space="preserve">the </w:t>
      </w:r>
      <w:r w:rsidR="00791DD2">
        <w:t>RRM requirements</w:t>
      </w:r>
      <w:r w:rsidRPr="00D33A16">
        <w:t xml:space="preserve"> </w:t>
      </w:r>
      <w:r w:rsidR="00BF7D78">
        <w:t>definition</w:t>
      </w:r>
    </w:p>
    <w:p w14:paraId="5B3E6569" w14:textId="757BB436" w:rsidR="00C249C4" w:rsidRDefault="00791DD2" w:rsidP="00C95B12">
      <w:pPr>
        <w:jc w:val="both"/>
        <w:rPr>
          <w:rFonts w:ascii="Times-Roman" w:hAnsi="Times-Roman" w:hint="eastAsia"/>
        </w:rPr>
      </w:pPr>
      <w:proofErr w:type="gramStart"/>
      <w:r>
        <w:rPr>
          <w:rFonts w:ascii="Times-Roman" w:hAnsi="Times-Roman"/>
        </w:rPr>
        <w:t>In order to</w:t>
      </w:r>
      <w:proofErr w:type="gramEnd"/>
      <w:r>
        <w:rPr>
          <w:rFonts w:ascii="Times-Roman" w:hAnsi="Times-Roman"/>
        </w:rPr>
        <w:t xml:space="preserve"> make a decision </w:t>
      </w:r>
      <w:r w:rsidRPr="007269A9">
        <w:rPr>
          <w:rFonts w:ascii="Times-Roman" w:hAnsi="Times-Roman"/>
        </w:rPr>
        <w:t xml:space="preserve">on the </w:t>
      </w:r>
      <w:r>
        <w:rPr>
          <w:rFonts w:ascii="Times-Roman" w:hAnsi="Times-Roman"/>
        </w:rPr>
        <w:t xml:space="preserve">changes which should be done for </w:t>
      </w:r>
      <w:r w:rsidR="00D33A16">
        <w:rPr>
          <w:rFonts w:ascii="Times-Roman" w:hAnsi="Times-Roman"/>
        </w:rPr>
        <w:t>RRM</w:t>
      </w:r>
      <w:r>
        <w:rPr>
          <w:rFonts w:ascii="Times-Roman" w:hAnsi="Times-Roman"/>
        </w:rPr>
        <w:t xml:space="preserve"> requirements </w:t>
      </w:r>
      <w:r w:rsidRPr="007269A9">
        <w:rPr>
          <w:rFonts w:ascii="Times-Roman" w:hAnsi="Times-Roman"/>
        </w:rPr>
        <w:t xml:space="preserve">we need to identify the corresponding </w:t>
      </w:r>
      <w:r w:rsidR="00C249C4">
        <w:rPr>
          <w:rFonts w:ascii="Times-Roman" w:hAnsi="Times-Roman"/>
        </w:rPr>
        <w:t>criterion which we should look at while defining whether the specific requirements are applicable for HST FR2 scenario or not</w:t>
      </w:r>
      <w:r w:rsidRPr="007269A9">
        <w:rPr>
          <w:rFonts w:ascii="Times-Roman" w:hAnsi="Times-Roman"/>
        </w:rPr>
        <w:t xml:space="preserve">. </w:t>
      </w:r>
    </w:p>
    <w:p w14:paraId="5C873D97" w14:textId="035868D3" w:rsidR="00C95B12" w:rsidRPr="00664865" w:rsidRDefault="00542EEF" w:rsidP="00C95B12">
      <w:pPr>
        <w:jc w:val="both"/>
        <w:rPr>
          <w:rFonts w:ascii="Times-Roman" w:hAnsi="Times-Roman" w:hint="eastAsia"/>
          <w:lang w:val="en-US"/>
        </w:rPr>
      </w:pPr>
      <w:r w:rsidRPr="00C95B12">
        <w:rPr>
          <w:rFonts w:ascii="Times-Roman" w:hAnsi="Times-Roman"/>
        </w:rPr>
        <w:t>Let’</w:t>
      </w:r>
      <w:r w:rsidRPr="00C95B12">
        <w:rPr>
          <w:rFonts w:ascii="Times-Roman" w:hAnsi="Times-Roman" w:hint="eastAsia"/>
        </w:rPr>
        <w:t>s</w:t>
      </w:r>
      <w:r w:rsidR="00791DD2" w:rsidRPr="00C95B12">
        <w:rPr>
          <w:rFonts w:ascii="Times-Roman" w:hAnsi="Times-Roman"/>
        </w:rPr>
        <w:t xml:space="preserve"> consider an example of </w:t>
      </w:r>
      <w:proofErr w:type="spellStart"/>
      <w:r w:rsidR="00791DD2" w:rsidRPr="00C95B12">
        <w:rPr>
          <w:rFonts w:ascii="Times-Roman" w:hAnsi="Times-Roman"/>
        </w:rPr>
        <w:t>uni</w:t>
      </w:r>
      <w:proofErr w:type="spellEnd"/>
      <w:r w:rsidR="00791DD2" w:rsidRPr="00C95B12">
        <w:rPr>
          <w:rFonts w:ascii="Times-Roman" w:hAnsi="Times-Roman"/>
        </w:rPr>
        <w:t>-directional Scenario-A shown in Figure 1</w:t>
      </w:r>
      <w:r w:rsidR="00D33A16" w:rsidRPr="00C95B12">
        <w:rPr>
          <w:rFonts w:ascii="Times-Roman" w:hAnsi="Times-Roman"/>
        </w:rPr>
        <w:t xml:space="preserve">. </w:t>
      </w:r>
      <w:r w:rsidR="008D6673" w:rsidRPr="00C95B12">
        <w:rPr>
          <w:rFonts w:ascii="Times-Roman" w:hAnsi="Times-Roman"/>
        </w:rPr>
        <w:t xml:space="preserve">Due to a big delay of the measurement report, UE switches to another RRH much later than </w:t>
      </w:r>
      <w:r w:rsidR="0040087E" w:rsidRPr="00C95B12">
        <w:rPr>
          <w:rFonts w:ascii="Times-Roman" w:hAnsi="Times-Roman"/>
        </w:rPr>
        <w:t>it should</w:t>
      </w:r>
      <w:r w:rsidR="008D6673" w:rsidRPr="00C95B12">
        <w:rPr>
          <w:rFonts w:ascii="Times-Roman" w:hAnsi="Times-Roman"/>
        </w:rPr>
        <w:t xml:space="preserve">. </w:t>
      </w:r>
      <w:r w:rsidR="003F41B2">
        <w:rPr>
          <w:rFonts w:ascii="Times-Roman" w:hAnsi="Times-Roman"/>
        </w:rPr>
        <w:t>Considering</w:t>
      </w:r>
      <w:r w:rsidR="008D6673" w:rsidRPr="00C95B12">
        <w:rPr>
          <w:rFonts w:ascii="Times-Roman" w:hAnsi="Times-Roman"/>
        </w:rPr>
        <w:t xml:space="preserve"> the dash line is the SNR threshold for operating with maximum throughput, there will be an area where the system will work under its </w:t>
      </w:r>
      <w:r w:rsidR="00C95B12" w:rsidRPr="00C95B12">
        <w:rPr>
          <w:rFonts w:ascii="Times-Roman" w:hAnsi="Times-Roman"/>
        </w:rPr>
        <w:t xml:space="preserve">capabilities providing performance degradation. </w:t>
      </w:r>
      <w:r w:rsidR="00C95B12" w:rsidRPr="00C95B12">
        <w:rPr>
          <w:rFonts w:ascii="Times-Roman" w:hAnsi="Times-Roman"/>
          <w:lang w:val="en-US"/>
        </w:rPr>
        <w:t>Whether the delay is acceptable or not from the system performance point of view is not clear without exact criterion.</w:t>
      </w:r>
    </w:p>
    <w:p w14:paraId="52C8AD97" w14:textId="174212CF" w:rsidR="00791DD2" w:rsidRDefault="00791DD2" w:rsidP="00791DD2">
      <w:pPr>
        <w:rPr>
          <w:rFonts w:ascii="Times-Roman" w:hAnsi="Times-Roman" w:hint="eastAsia"/>
          <w:highlight w:val="yellow"/>
          <w:lang w:val="en-US"/>
        </w:rPr>
      </w:pPr>
    </w:p>
    <w:p w14:paraId="5CD83E2E" w14:textId="6ED64047" w:rsidR="003F41B2" w:rsidRDefault="003F41B2" w:rsidP="00791DD2">
      <w:pPr>
        <w:rPr>
          <w:rFonts w:ascii="Times-Roman" w:hAnsi="Times-Roman" w:hint="eastAsia"/>
          <w:highlight w:val="yellow"/>
        </w:rPr>
      </w:pPr>
    </w:p>
    <w:p w14:paraId="2C6CCE45" w14:textId="6531E4E3" w:rsidR="003F41B2" w:rsidRDefault="003F41B2" w:rsidP="00791DD2">
      <w:pPr>
        <w:rPr>
          <w:rFonts w:ascii="Times-Roman" w:hAnsi="Times-Roman" w:hint="eastAsia"/>
          <w:highlight w:val="yellow"/>
        </w:rPr>
      </w:pPr>
    </w:p>
    <w:p w14:paraId="4626BEAB" w14:textId="77777777" w:rsidR="003F41B2" w:rsidRPr="00542EEF" w:rsidRDefault="003F41B2" w:rsidP="00791DD2">
      <w:pPr>
        <w:rPr>
          <w:rFonts w:ascii="Times-Roman" w:hAnsi="Times-Roman" w:hint="eastAsia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1DD2" w14:paraId="283340C5" w14:textId="77777777" w:rsidTr="002D4B4E">
        <w:tc>
          <w:tcPr>
            <w:tcW w:w="9629" w:type="dxa"/>
          </w:tcPr>
          <w:p w14:paraId="6BBA8294" w14:textId="689347C1" w:rsidR="00544E92" w:rsidRDefault="00C95B12" w:rsidP="002D4B4E">
            <w:pPr>
              <w:jc w:val="center"/>
              <w:rPr>
                <w:rFonts w:ascii="Times-Roman" w:hAnsi="Times-Roman" w:hint="eastAsia"/>
              </w:rPr>
            </w:pPr>
            <w:r>
              <w:object w:dxaOrig="17625" w:dyaOrig="6555" w14:anchorId="3F58FB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7.05pt;height:195.6pt" o:ole="">
                  <v:imagedata r:id="rId7" o:title="" cropleft="5648f" cropright="5177f"/>
                </v:shape>
                <o:OLEObject Type="Embed" ProgID="Visio.Drawing.15" ShapeID="_x0000_i1025" DrawAspect="Content" ObjectID="_1682290529" r:id="rId8"/>
              </w:object>
            </w:r>
          </w:p>
          <w:p w14:paraId="68FF60D9" w14:textId="68422ED6" w:rsidR="00791DD2" w:rsidRDefault="00791DD2" w:rsidP="002D4B4E">
            <w:pPr>
              <w:jc w:val="center"/>
              <w:rPr>
                <w:rFonts w:ascii="Times-Roman" w:hAnsi="Times-Roman" w:hint="eastAsia"/>
              </w:rPr>
            </w:pPr>
            <w:r>
              <w:rPr>
                <w:rFonts w:ascii="Times-Roman" w:hAnsi="Times-Roman"/>
              </w:rPr>
              <w:t xml:space="preserve">Figure 1. </w:t>
            </w:r>
            <w:r w:rsidR="00544E92">
              <w:rPr>
                <w:rFonts w:ascii="Times-Roman" w:hAnsi="Times-Roman"/>
              </w:rPr>
              <w:t>Performance degradation due to long L1 measurements.</w:t>
            </w:r>
          </w:p>
        </w:tc>
      </w:tr>
    </w:tbl>
    <w:p w14:paraId="175C90F3" w14:textId="46C2EF09" w:rsidR="0040087E" w:rsidRDefault="0040087E" w:rsidP="00D33A16">
      <w:pPr>
        <w:jc w:val="both"/>
        <w:rPr>
          <w:rFonts w:ascii="Times-Roman" w:hAnsi="Times-Roman" w:hint="eastAsia"/>
          <w:highlight w:val="yellow"/>
        </w:rPr>
      </w:pPr>
    </w:p>
    <w:p w14:paraId="51489A89" w14:textId="0DE14D3B" w:rsidR="00791DD2" w:rsidRDefault="00D33A16" w:rsidP="00D33A16">
      <w:pPr>
        <w:jc w:val="both"/>
        <w:rPr>
          <w:rFonts w:ascii="Times-Roman" w:hAnsi="Times-Roman" w:hint="eastAsia"/>
        </w:rPr>
      </w:pPr>
      <w:r w:rsidRPr="00C95B12">
        <w:rPr>
          <w:rFonts w:ascii="Times-Roman" w:hAnsi="Times-Roman"/>
        </w:rPr>
        <w:t xml:space="preserve">During the deployment discussion the focus was made on </w:t>
      </w:r>
      <w:r w:rsidR="00C249C4" w:rsidRPr="00C95B12">
        <w:rPr>
          <w:rFonts w:ascii="Times-Roman" w:hAnsi="Times-Roman"/>
        </w:rPr>
        <w:t xml:space="preserve">defining </w:t>
      </w:r>
      <w:r w:rsidRPr="00C95B12">
        <w:rPr>
          <w:rFonts w:ascii="Times-Roman" w:hAnsi="Times-Roman"/>
        </w:rPr>
        <w:t xml:space="preserve">the beam dwelling time – this is the parameter which is going to be forwarded to RRM group to be used for requirement definition. However, for example for L1-RSRP measurements, beam dwelling time metric doesn’t work – report should be sent long before </w:t>
      </w:r>
      <w:r w:rsidRPr="00C95B12">
        <w:rPr>
          <w:rFonts w:ascii="Times-Roman" w:hAnsi="Times-Roman"/>
          <w:lang w:val="en-US"/>
        </w:rPr>
        <w:t>we pass the beam coverage.</w:t>
      </w:r>
    </w:p>
    <w:p w14:paraId="15793B74" w14:textId="00EF719C" w:rsidR="00791DD2" w:rsidRDefault="00791DD2" w:rsidP="00791DD2">
      <w:pPr>
        <w:rPr>
          <w:rFonts w:ascii="Times-Roman" w:hAnsi="Times-Roman" w:hint="eastAsia"/>
          <w:b/>
          <w:bCs/>
          <w:lang w:val="en-US"/>
        </w:rPr>
      </w:pPr>
      <w:r>
        <w:rPr>
          <w:rFonts w:ascii="Times-Roman" w:hAnsi="Times-Roman"/>
          <w:b/>
          <w:bCs/>
          <w:lang w:val="en-US"/>
        </w:rPr>
        <w:t xml:space="preserve">Observation 1: Usage of Beam dwelling time as a metric for RRM requirements definition </w:t>
      </w:r>
      <w:r w:rsidR="00C249C4">
        <w:rPr>
          <w:rFonts w:ascii="Times-Roman" w:hAnsi="Times-Roman"/>
          <w:b/>
          <w:bCs/>
          <w:lang w:val="en-US"/>
        </w:rPr>
        <w:t>may</w:t>
      </w:r>
      <w:r>
        <w:rPr>
          <w:rFonts w:ascii="Times-Roman" w:hAnsi="Times-Roman"/>
          <w:b/>
          <w:bCs/>
          <w:lang w:val="en-US"/>
        </w:rPr>
        <w:t xml:space="preserve"> not </w:t>
      </w:r>
      <w:r w:rsidR="00C249C4">
        <w:rPr>
          <w:rFonts w:ascii="Times-Roman" w:hAnsi="Times-Roman"/>
          <w:b/>
          <w:bCs/>
          <w:lang w:val="en-US"/>
        </w:rPr>
        <w:t xml:space="preserve">be </w:t>
      </w:r>
      <w:r>
        <w:rPr>
          <w:rFonts w:ascii="Times-Roman" w:hAnsi="Times-Roman"/>
          <w:b/>
          <w:bCs/>
          <w:lang w:val="en-US"/>
        </w:rPr>
        <w:t>applicable</w:t>
      </w:r>
    </w:p>
    <w:p w14:paraId="66EA9B9E" w14:textId="1B5F5578" w:rsidR="00791DD2" w:rsidRDefault="00791DD2" w:rsidP="00791DD2">
      <w:pPr>
        <w:rPr>
          <w:rFonts w:ascii="Times-Roman" w:hAnsi="Times-Roman" w:hint="eastAsia"/>
          <w:b/>
          <w:bCs/>
          <w:lang w:val="en-US"/>
        </w:rPr>
      </w:pPr>
      <w:r>
        <w:rPr>
          <w:rFonts w:ascii="Times-Roman" w:hAnsi="Times-Roman"/>
          <w:b/>
          <w:bCs/>
          <w:lang w:val="en-US"/>
        </w:rPr>
        <w:t>Proposal 2: RAN4 to define metric</w:t>
      </w:r>
      <w:r w:rsidR="0075298C">
        <w:rPr>
          <w:rFonts w:ascii="Times-Roman" w:hAnsi="Times-Roman"/>
          <w:b/>
          <w:bCs/>
          <w:lang w:val="en-US"/>
        </w:rPr>
        <w:t xml:space="preserve"> of applicability of the</w:t>
      </w:r>
      <w:r>
        <w:rPr>
          <w:rFonts w:ascii="Times-Roman" w:hAnsi="Times-Roman"/>
          <w:b/>
          <w:bCs/>
          <w:lang w:val="en-US"/>
        </w:rPr>
        <w:t xml:space="preserve"> RRM requirements </w:t>
      </w:r>
      <w:r w:rsidR="00C95B12">
        <w:rPr>
          <w:rFonts w:ascii="Times-Roman" w:hAnsi="Times-Roman"/>
          <w:b/>
          <w:bCs/>
          <w:lang w:val="en-US"/>
        </w:rPr>
        <w:t>in FR2 HST</w:t>
      </w:r>
      <w:r w:rsidR="00D33A16">
        <w:rPr>
          <w:rFonts w:ascii="Times-Roman" w:hAnsi="Times-Roman"/>
          <w:b/>
          <w:bCs/>
          <w:lang w:val="en-US"/>
        </w:rPr>
        <w:t>. This metric can be defined as:</w:t>
      </w:r>
    </w:p>
    <w:p w14:paraId="752A32F5" w14:textId="77777777" w:rsidR="00F14EFD" w:rsidRDefault="00D33A16" w:rsidP="00F14EFD">
      <w:pPr>
        <w:spacing w:after="0"/>
        <w:ind w:left="426"/>
        <w:rPr>
          <w:rFonts w:ascii="Times-Roman" w:hAnsi="Times-Roman" w:hint="eastAsia"/>
          <w:b/>
          <w:bCs/>
          <w:lang w:val="en-US"/>
        </w:rPr>
      </w:pPr>
      <w:r w:rsidRPr="0040087E">
        <w:rPr>
          <w:rFonts w:ascii="Times-Roman" w:hAnsi="Times-Roman"/>
          <w:b/>
          <w:bCs/>
          <w:lang w:val="en-US"/>
        </w:rPr>
        <w:t xml:space="preserve">Option 1: </w:t>
      </w:r>
      <w:r w:rsidR="00BF7D78" w:rsidRPr="0040087E">
        <w:rPr>
          <w:rFonts w:ascii="Times-Roman" w:hAnsi="Times-Roman"/>
          <w:b/>
          <w:bCs/>
          <w:lang w:val="en-US"/>
        </w:rPr>
        <w:t xml:space="preserve">Maximum performance degradation allowed </w:t>
      </w:r>
      <w:r w:rsidR="002D4B4E" w:rsidRPr="0040087E">
        <w:rPr>
          <w:rFonts w:ascii="Times-Roman" w:hAnsi="Times-Roman"/>
          <w:b/>
          <w:bCs/>
          <w:lang w:val="en-US"/>
        </w:rPr>
        <w:t>(</w:t>
      </w:r>
      <w:r w:rsidR="00634ECF" w:rsidRPr="0040087E">
        <w:rPr>
          <w:rFonts w:ascii="Times-Roman" w:hAnsi="Times-Roman"/>
          <w:b/>
          <w:bCs/>
          <w:lang w:val="en-US"/>
        </w:rPr>
        <w:t xml:space="preserve">Max </w:t>
      </w:r>
      <w:r w:rsidR="008D6673" w:rsidRPr="0040087E">
        <w:rPr>
          <w:rFonts w:ascii="Times-Roman" w:hAnsi="Times-Roman"/>
          <w:b/>
          <w:bCs/>
          <w:lang w:val="en-US"/>
        </w:rPr>
        <w:t xml:space="preserve">serving </w:t>
      </w:r>
      <w:r w:rsidR="002D4B4E" w:rsidRPr="0040087E">
        <w:rPr>
          <w:rFonts w:ascii="Times-Roman" w:hAnsi="Times-Roman"/>
          <w:b/>
          <w:bCs/>
          <w:lang w:val="en-US"/>
        </w:rPr>
        <w:t>DL SNR degradation</w:t>
      </w:r>
      <w:r w:rsidR="00F14EFD">
        <w:rPr>
          <w:rFonts w:ascii="Times-Roman" w:hAnsi="Times-Roman"/>
          <w:b/>
          <w:bCs/>
          <w:lang w:val="en-US"/>
        </w:rPr>
        <w:t xml:space="preserve"> below threshold</w:t>
      </w:r>
      <w:r w:rsidR="002D4B4E" w:rsidRPr="0040087E">
        <w:rPr>
          <w:rFonts w:ascii="Times-Roman" w:hAnsi="Times-Roman"/>
          <w:b/>
          <w:bCs/>
          <w:lang w:val="en-US"/>
        </w:rPr>
        <w:t>)</w:t>
      </w:r>
    </w:p>
    <w:p w14:paraId="27F09685" w14:textId="20A8574F" w:rsidR="0040087E" w:rsidRPr="00F14EFD" w:rsidRDefault="0040087E" w:rsidP="00F14EFD">
      <w:pPr>
        <w:pStyle w:val="ListParagraph"/>
        <w:numPr>
          <w:ilvl w:val="0"/>
          <w:numId w:val="16"/>
        </w:numPr>
        <w:rPr>
          <w:rFonts w:ascii="Times-Roman" w:hAnsi="Times-Roman"/>
          <w:b/>
          <w:bCs/>
          <w:sz w:val="20"/>
          <w:szCs w:val="20"/>
        </w:rPr>
      </w:pPr>
      <w:r w:rsidRPr="00F14EFD">
        <w:rPr>
          <w:rFonts w:ascii="Times-Roman" w:hAnsi="Times-Roman"/>
          <w:b/>
          <w:bCs/>
          <w:sz w:val="18"/>
          <w:szCs w:val="18"/>
        </w:rPr>
        <w:t>Can be used at least for L1 measurements, intra-frequency cell identification, handover.</w:t>
      </w:r>
    </w:p>
    <w:p w14:paraId="5C8402D3" w14:textId="7A63F166" w:rsidR="00791DD2" w:rsidRPr="00C95B12" w:rsidRDefault="00BF7D78" w:rsidP="00F14EFD">
      <w:pPr>
        <w:ind w:left="426"/>
        <w:rPr>
          <w:rFonts w:ascii="Times-Roman" w:hAnsi="Times-Roman" w:hint="eastAsia"/>
          <w:b/>
          <w:bCs/>
          <w:lang w:val="en-US"/>
        </w:rPr>
      </w:pPr>
      <w:r w:rsidRPr="0040087E">
        <w:rPr>
          <w:rFonts w:ascii="Times-Roman" w:hAnsi="Times-Roman"/>
          <w:b/>
          <w:bCs/>
          <w:lang w:val="en-US"/>
        </w:rPr>
        <w:t xml:space="preserve">Option </w:t>
      </w:r>
      <w:r w:rsidR="002D4B4E" w:rsidRPr="0040087E">
        <w:rPr>
          <w:rFonts w:ascii="Times-Roman" w:hAnsi="Times-Roman"/>
          <w:b/>
          <w:bCs/>
          <w:lang w:val="en-US"/>
        </w:rPr>
        <w:t>2</w:t>
      </w:r>
      <w:r w:rsidRPr="0040087E">
        <w:rPr>
          <w:rFonts w:ascii="Times-Roman" w:hAnsi="Times-Roman"/>
          <w:b/>
          <w:bCs/>
          <w:lang w:val="en-US"/>
        </w:rPr>
        <w:t xml:space="preserve">: other options are not precluded </w:t>
      </w:r>
    </w:p>
    <w:p w14:paraId="6C13CB02" w14:textId="1CB11B83" w:rsidR="00791DD2" w:rsidRDefault="00791DD2">
      <w:pPr>
        <w:pStyle w:val="Heading2"/>
      </w:pPr>
      <w:r>
        <w:t xml:space="preserve"> RRM requirements estimation</w:t>
      </w:r>
    </w:p>
    <w:p w14:paraId="32439100" w14:textId="1958EF5D" w:rsidR="00D33A16" w:rsidRDefault="00D33A16" w:rsidP="00D33A16">
      <w:pPr>
        <w:rPr>
          <w:rFonts w:ascii="Times-Roman" w:hAnsi="Times-Roman" w:hint="eastAsia"/>
        </w:rPr>
      </w:pPr>
      <w:r>
        <w:rPr>
          <w:rFonts w:ascii="Times-Roman" w:hAnsi="Times-Roman"/>
        </w:rPr>
        <w:t xml:space="preserve">Below we present the timing analysis of the following requirements: </w:t>
      </w:r>
    </w:p>
    <w:p w14:paraId="17F3474E" w14:textId="77777777" w:rsidR="00D33A16" w:rsidRDefault="00D33A16" w:rsidP="00542EEF">
      <w:pPr>
        <w:pStyle w:val="ListParagraph"/>
        <w:numPr>
          <w:ilvl w:val="0"/>
          <w:numId w:val="14"/>
        </w:numPr>
        <w:rPr>
          <w:rFonts w:ascii="Times-Roman" w:eastAsia="SimSun" w:hAnsi="Times-Roman" w:hint="eastAsia"/>
          <w:sz w:val="20"/>
          <w:szCs w:val="20"/>
          <w:lang w:val="en-GB"/>
        </w:rPr>
      </w:pPr>
      <w:r w:rsidRPr="007269A9">
        <w:rPr>
          <w:rFonts w:ascii="Times-Roman" w:eastAsia="SimSun" w:hAnsi="Times-Roman"/>
          <w:sz w:val="20"/>
          <w:szCs w:val="20"/>
          <w:lang w:val="en-GB"/>
        </w:rPr>
        <w:t xml:space="preserve">L1 measurements </w:t>
      </w:r>
    </w:p>
    <w:p w14:paraId="6B0336FA" w14:textId="4A4CCDD7" w:rsidR="00D33A16" w:rsidRDefault="00D33A16" w:rsidP="00542EEF">
      <w:pPr>
        <w:pStyle w:val="ListParagraph"/>
        <w:numPr>
          <w:ilvl w:val="0"/>
          <w:numId w:val="14"/>
        </w:numPr>
        <w:rPr>
          <w:rFonts w:ascii="Times-Roman" w:eastAsia="SimSun" w:hAnsi="Times-Roman" w:hint="eastAsia"/>
          <w:sz w:val="20"/>
          <w:szCs w:val="20"/>
          <w:lang w:val="en-GB"/>
        </w:rPr>
      </w:pPr>
      <w:r>
        <w:rPr>
          <w:rFonts w:ascii="Times-Roman" w:eastAsia="SimSun" w:hAnsi="Times-Roman"/>
          <w:sz w:val="20"/>
          <w:szCs w:val="20"/>
          <w:lang w:val="en-GB"/>
        </w:rPr>
        <w:t>I</w:t>
      </w:r>
      <w:r w:rsidRPr="007269A9">
        <w:rPr>
          <w:rFonts w:ascii="Times-Roman" w:eastAsia="SimSun" w:hAnsi="Times-Roman"/>
          <w:sz w:val="20"/>
          <w:szCs w:val="20"/>
          <w:lang w:val="en-GB"/>
        </w:rPr>
        <w:t>ntra-frequency cell identification</w:t>
      </w:r>
    </w:p>
    <w:p w14:paraId="7F817FC7" w14:textId="04D80B5C" w:rsidR="00542EEF" w:rsidRPr="00542EEF" w:rsidRDefault="00542EEF" w:rsidP="00542EEF">
      <w:pPr>
        <w:pStyle w:val="ListParagraph"/>
        <w:numPr>
          <w:ilvl w:val="0"/>
          <w:numId w:val="14"/>
        </w:numPr>
        <w:rPr>
          <w:rFonts w:ascii="Times-Roman" w:eastAsia="SimSun" w:hAnsi="Times-Roman" w:hint="eastAsia"/>
          <w:sz w:val="20"/>
          <w:szCs w:val="20"/>
          <w:lang w:val="en-GB"/>
        </w:rPr>
      </w:pPr>
      <w:r w:rsidRPr="007269A9">
        <w:rPr>
          <w:rFonts w:ascii="Times-Roman" w:eastAsia="SimSun" w:hAnsi="Times-Roman"/>
          <w:sz w:val="20"/>
          <w:szCs w:val="20"/>
          <w:lang w:val="en-GB"/>
        </w:rPr>
        <w:t xml:space="preserve">Handover </w:t>
      </w:r>
    </w:p>
    <w:p w14:paraId="51793719" w14:textId="3C9C9488" w:rsidR="00D33A16" w:rsidRPr="00542EEF" w:rsidRDefault="00542EEF" w:rsidP="00542EEF">
      <w:pPr>
        <w:pStyle w:val="ListParagraph"/>
        <w:numPr>
          <w:ilvl w:val="0"/>
          <w:numId w:val="14"/>
        </w:numPr>
        <w:rPr>
          <w:rFonts w:ascii="Times-Roman" w:eastAsia="SimSun" w:hAnsi="Times-Roman" w:hint="eastAsia"/>
          <w:sz w:val="20"/>
          <w:szCs w:val="20"/>
          <w:lang w:val="en-GB"/>
        </w:rPr>
      </w:pPr>
      <w:r w:rsidRPr="007269A9">
        <w:rPr>
          <w:rFonts w:ascii="Times-Roman" w:eastAsia="SimSun" w:hAnsi="Times-Roman"/>
          <w:sz w:val="20"/>
          <w:szCs w:val="20"/>
          <w:lang w:val="en-GB"/>
        </w:rPr>
        <w:t xml:space="preserve">RRC re-establishment </w:t>
      </w:r>
    </w:p>
    <w:p w14:paraId="5D279234" w14:textId="77777777" w:rsidR="00791DD2" w:rsidRPr="000E5B79" w:rsidRDefault="00791DD2" w:rsidP="00791DD2">
      <w:pPr>
        <w:tabs>
          <w:tab w:val="left" w:pos="0"/>
        </w:tabs>
        <w:jc w:val="both"/>
        <w:rPr>
          <w:bCs/>
          <w:u w:val="single"/>
          <w:lang w:val="en-US"/>
        </w:rPr>
      </w:pPr>
    </w:p>
    <w:p w14:paraId="5220CF19" w14:textId="77777777" w:rsidR="00791DD2" w:rsidRPr="00620F60" w:rsidRDefault="00791DD2" w:rsidP="00620F60">
      <w:pPr>
        <w:pStyle w:val="ListParagraph"/>
        <w:numPr>
          <w:ilvl w:val="0"/>
          <w:numId w:val="10"/>
        </w:numPr>
        <w:tabs>
          <w:tab w:val="left" w:pos="0"/>
        </w:tabs>
        <w:jc w:val="both"/>
        <w:rPr>
          <w:bCs/>
          <w:sz w:val="22"/>
          <w:szCs w:val="22"/>
          <w:u w:val="single"/>
        </w:rPr>
      </w:pPr>
      <w:r w:rsidRPr="00620F60">
        <w:rPr>
          <w:bCs/>
          <w:sz w:val="22"/>
          <w:szCs w:val="22"/>
          <w:u w:val="single"/>
        </w:rPr>
        <w:t>L1 measurements</w:t>
      </w:r>
    </w:p>
    <w:p w14:paraId="4FB5D5BC" w14:textId="4D4FC2EA" w:rsidR="00791DD2" w:rsidRDefault="00791DD2" w:rsidP="00791DD2">
      <w:pPr>
        <w:tabs>
          <w:tab w:val="left" w:pos="0"/>
        </w:tabs>
        <w:jc w:val="both"/>
        <w:rPr>
          <w:rFonts w:ascii="Times-Roman" w:hAnsi="Times-Roman" w:hint="eastAsia"/>
        </w:rPr>
      </w:pPr>
      <w:bookmarkStart w:id="2" w:name="_Hlk71187693"/>
      <w:r w:rsidRPr="00791DD2">
        <w:rPr>
          <w:bCs/>
        </w:rPr>
        <w:t xml:space="preserve">For L1-RSRP measurement period </w:t>
      </w:r>
      <w:r w:rsidRPr="00063DCA">
        <w:rPr>
          <w:rFonts w:ascii="Times-Roman" w:hAnsi="Times-Roman"/>
        </w:rPr>
        <w:t>TS 38.133 defines</w:t>
      </w:r>
      <w:r>
        <w:rPr>
          <w:rFonts w:ascii="Times-Roman" w:hAnsi="Times-Roman"/>
        </w:rPr>
        <w:t xml:space="preserve">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4865" w14:paraId="7A56A544" w14:textId="77777777" w:rsidTr="00664865">
        <w:tc>
          <w:tcPr>
            <w:tcW w:w="9629" w:type="dxa"/>
          </w:tcPr>
          <w:p w14:paraId="15690E4F" w14:textId="6A10DB6C" w:rsidR="00664865" w:rsidRDefault="00664865" w:rsidP="00664865">
            <w:pPr>
              <w:tabs>
                <w:tab w:val="left" w:pos="0"/>
              </w:tabs>
              <w:jc w:val="center"/>
              <w:rPr>
                <w:bCs/>
                <w:color w:val="FF0000"/>
              </w:rPr>
            </w:pPr>
            <w:r>
              <w:rPr>
                <w:bCs/>
                <w:noProof/>
                <w:color w:val="FF0000"/>
              </w:rPr>
              <w:drawing>
                <wp:inline distT="0" distB="0" distL="0" distR="0" wp14:anchorId="23BEA4AA" wp14:editId="63BFCCD8">
                  <wp:extent cx="4834393" cy="1464222"/>
                  <wp:effectExtent l="0" t="0" r="4445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9309" cy="146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E7DFE6" w14:textId="77777777" w:rsidR="00664865" w:rsidRDefault="00664865" w:rsidP="00791DD2">
      <w:pPr>
        <w:tabs>
          <w:tab w:val="left" w:pos="0"/>
        </w:tabs>
        <w:jc w:val="both"/>
        <w:rPr>
          <w:bCs/>
        </w:rPr>
      </w:pPr>
    </w:p>
    <w:p w14:paraId="523B14D9" w14:textId="33324CAB" w:rsidR="00791DD2" w:rsidRDefault="00664865" w:rsidP="00791DD2">
      <w:pPr>
        <w:tabs>
          <w:tab w:val="left" w:pos="0"/>
        </w:tabs>
        <w:jc w:val="both"/>
        <w:rPr>
          <w:bCs/>
        </w:rPr>
      </w:pPr>
      <w:r>
        <w:rPr>
          <w:bCs/>
        </w:rPr>
        <w:t>For estimation</w:t>
      </w:r>
      <w:r w:rsidR="00791DD2">
        <w:rPr>
          <w:bCs/>
        </w:rPr>
        <w:t xml:space="preserve"> we </w:t>
      </w:r>
      <w:r w:rsidR="00791DD2" w:rsidRPr="008713E4">
        <w:rPr>
          <w:bCs/>
        </w:rPr>
        <w:t>will</w:t>
      </w:r>
      <w:r w:rsidR="00791DD2">
        <w:rPr>
          <w:bCs/>
        </w:rPr>
        <w:t xml:space="preserve"> consider the following</w:t>
      </w:r>
      <w:r>
        <w:rPr>
          <w:bCs/>
        </w:rPr>
        <w:t>:</w:t>
      </w:r>
    </w:p>
    <w:p w14:paraId="3F9BA1C6" w14:textId="77777777" w:rsidR="00791DD2" w:rsidRDefault="00791DD2" w:rsidP="00791DD2">
      <w:pPr>
        <w:pStyle w:val="ListParagraph"/>
        <w:numPr>
          <w:ilvl w:val="0"/>
          <w:numId w:val="4"/>
        </w:numPr>
        <w:tabs>
          <w:tab w:val="left" w:pos="1276"/>
        </w:tabs>
        <w:jc w:val="both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T</w:t>
      </w:r>
      <w:r w:rsidRPr="000E5B79">
        <w:rPr>
          <w:bCs/>
          <w:sz w:val="20"/>
          <w:szCs w:val="20"/>
          <w:vertAlign w:val="subscript"/>
        </w:rPr>
        <w:t>report</w:t>
      </w:r>
      <w:proofErr w:type="spellEnd"/>
      <w:r w:rsidRPr="000E5B79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is small enough to neglect </w:t>
      </w:r>
    </w:p>
    <w:p w14:paraId="5099F3B5" w14:textId="77777777" w:rsidR="00791DD2" w:rsidRDefault="00791DD2" w:rsidP="00791DD2">
      <w:pPr>
        <w:pStyle w:val="ListParagraph"/>
        <w:numPr>
          <w:ilvl w:val="0"/>
          <w:numId w:val="4"/>
        </w:numPr>
        <w:tabs>
          <w:tab w:val="left" w:pos="127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M = 3, P = 1</w:t>
      </w:r>
    </w:p>
    <w:p w14:paraId="3D274B3C" w14:textId="77777777" w:rsidR="00791DD2" w:rsidRPr="000E5B79" w:rsidRDefault="00791DD2" w:rsidP="00791DD2">
      <w:pPr>
        <w:pStyle w:val="ListParagraph"/>
        <w:numPr>
          <w:ilvl w:val="0"/>
          <w:numId w:val="4"/>
        </w:numPr>
        <w:tabs>
          <w:tab w:val="left" w:pos="127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</w:t>
      </w:r>
      <w:r w:rsidRPr="00F31BCE">
        <w:rPr>
          <w:bCs/>
          <w:sz w:val="20"/>
          <w:szCs w:val="20"/>
          <w:vertAlign w:val="subscript"/>
        </w:rPr>
        <w:t>SSB</w:t>
      </w:r>
      <w:r>
        <w:rPr>
          <w:bCs/>
          <w:sz w:val="20"/>
          <w:szCs w:val="20"/>
        </w:rPr>
        <w:t xml:space="preserve"> = 20ms</w:t>
      </w:r>
    </w:p>
    <w:bookmarkEnd w:id="2"/>
    <w:p w14:paraId="277E0687" w14:textId="77777777" w:rsidR="00791DD2" w:rsidRPr="000E5B79" w:rsidRDefault="00791DD2" w:rsidP="00791DD2">
      <w:pPr>
        <w:tabs>
          <w:tab w:val="left" w:pos="0"/>
        </w:tabs>
        <w:jc w:val="both"/>
        <w:rPr>
          <w:bCs/>
        </w:rPr>
      </w:pPr>
      <w:r w:rsidRPr="000E5B79">
        <w:rPr>
          <w:bCs/>
        </w:rPr>
        <w:t>N=8</w:t>
      </w:r>
      <w:r>
        <w:rPr>
          <w:bCs/>
        </w:rPr>
        <w:t>:</w:t>
      </w:r>
    </w:p>
    <w:tbl>
      <w:tblPr>
        <w:tblW w:w="8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65"/>
        <w:gridCol w:w="715"/>
        <w:gridCol w:w="687"/>
        <w:gridCol w:w="688"/>
        <w:gridCol w:w="687"/>
        <w:gridCol w:w="687"/>
        <w:gridCol w:w="688"/>
        <w:gridCol w:w="687"/>
        <w:gridCol w:w="688"/>
        <w:gridCol w:w="687"/>
        <w:gridCol w:w="688"/>
      </w:tblGrid>
      <w:tr w:rsidR="00791DD2" w:rsidRPr="0033726D" w14:paraId="47D7F3ED" w14:textId="77777777" w:rsidTr="002D4B4E">
        <w:trPr>
          <w:trHeight w:val="265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28CD38B2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val="en-US"/>
              </w:rPr>
            </w:pPr>
            <w:r w:rsidRPr="0033726D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33726D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DRX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6404BB5C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No DRX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2494A931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62B7E6F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7D9E6D05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41C94D08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29CFB41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160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3B5FD42A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256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65B2A25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320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526CB3F1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512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F4010F9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640</w:t>
            </w:r>
          </w:p>
        </w:tc>
      </w:tr>
      <w:tr w:rsidR="00791DD2" w:rsidRPr="0033726D" w14:paraId="13E2CE47" w14:textId="77777777" w:rsidTr="002D4B4E">
        <w:trPr>
          <w:trHeight w:val="265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42B5B246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</w:pPr>
            <w:r w:rsidRPr="0033726D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33726D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L1-RSRP_Measurement_Period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715" w:type="dxa"/>
            <w:shd w:val="clear" w:color="auto" w:fill="auto"/>
            <w:noWrap/>
            <w:hideMark/>
          </w:tcPr>
          <w:p w14:paraId="4F8505D7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480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3D3DDDDA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720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0974B862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1440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5DD24651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2160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66E06C89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2880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AB0BF2D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5760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79A30167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9216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D79C75F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11520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43E28A90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18432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4EA8450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23040</w:t>
            </w:r>
          </w:p>
        </w:tc>
      </w:tr>
      <w:tr w:rsidR="00791DD2" w:rsidRPr="0033726D" w14:paraId="0BBB6BEF" w14:textId="77777777" w:rsidTr="002D4B4E">
        <w:trPr>
          <w:trHeight w:val="277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7F102BC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istanc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travelle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 w:rsidRPr="00693491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(m)</w:t>
            </w:r>
          </w:p>
        </w:tc>
        <w:tc>
          <w:tcPr>
            <w:tcW w:w="715" w:type="dxa"/>
            <w:shd w:val="clear" w:color="auto" w:fill="auto"/>
            <w:noWrap/>
            <w:hideMark/>
          </w:tcPr>
          <w:p w14:paraId="2A6C045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0CEEC36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3ECA81A2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140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79DC076E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210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0915F02A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280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9AB2FA2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560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274F326B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896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44E012C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1120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5F8FC7B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1792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9ED329D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2240</w:t>
            </w:r>
          </w:p>
        </w:tc>
      </w:tr>
    </w:tbl>
    <w:p w14:paraId="30285A76" w14:textId="4A077E47" w:rsidR="00791DD2" w:rsidRPr="00620F60" w:rsidRDefault="00620F60" w:rsidP="00620F60">
      <w:pPr>
        <w:tabs>
          <w:tab w:val="left" w:pos="1276"/>
        </w:tabs>
        <w:jc w:val="both"/>
        <w:rPr>
          <w:bCs/>
        </w:rPr>
      </w:pPr>
      <w:r>
        <w:rPr>
          <w:bCs/>
        </w:rPr>
        <w:t>Following proposal made in [</w:t>
      </w:r>
      <w:r w:rsidR="00C97B3C">
        <w:rPr>
          <w:bCs/>
        </w:rPr>
        <w:t>2</w:t>
      </w:r>
      <w:r>
        <w:rPr>
          <w:bCs/>
        </w:rPr>
        <w:t>] we may change multiplier N from 8 to 1</w:t>
      </w:r>
      <w:r w:rsidR="00664865">
        <w:rPr>
          <w:bCs/>
        </w:rPr>
        <w:t xml:space="preserve"> </w:t>
      </w:r>
      <w:r>
        <w:rPr>
          <w:bCs/>
        </w:rPr>
        <w:t xml:space="preserve">considering only 1 Rx beam is used </w:t>
      </w:r>
      <w:r w:rsidR="00664865">
        <w:rPr>
          <w:bCs/>
        </w:rPr>
        <w:t xml:space="preserve">for </w:t>
      </w:r>
      <w:r>
        <w:rPr>
          <w:bCs/>
        </w:rPr>
        <w:t>L1 measurements</w:t>
      </w:r>
    </w:p>
    <w:p w14:paraId="172321E8" w14:textId="77777777" w:rsidR="00791DD2" w:rsidRPr="000E5B79" w:rsidRDefault="00791DD2" w:rsidP="00791DD2">
      <w:pPr>
        <w:tabs>
          <w:tab w:val="left" w:pos="0"/>
        </w:tabs>
        <w:jc w:val="both"/>
        <w:rPr>
          <w:bCs/>
          <w:lang w:val="en-US"/>
        </w:rPr>
      </w:pPr>
      <w:r w:rsidRPr="000E5B79">
        <w:rPr>
          <w:bCs/>
          <w:lang w:val="en-US"/>
        </w:rPr>
        <w:t>N=1</w:t>
      </w:r>
      <w:r>
        <w:rPr>
          <w:bCs/>
          <w:lang w:val="en-US"/>
        </w:rPr>
        <w:t>:</w:t>
      </w:r>
    </w:p>
    <w:tbl>
      <w:tblPr>
        <w:tblW w:w="8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65"/>
        <w:gridCol w:w="715"/>
        <w:gridCol w:w="687"/>
        <w:gridCol w:w="688"/>
        <w:gridCol w:w="687"/>
        <w:gridCol w:w="687"/>
        <w:gridCol w:w="688"/>
        <w:gridCol w:w="687"/>
        <w:gridCol w:w="688"/>
        <w:gridCol w:w="687"/>
        <w:gridCol w:w="688"/>
      </w:tblGrid>
      <w:tr w:rsidR="00791DD2" w:rsidRPr="0033726D" w14:paraId="364AF943" w14:textId="77777777" w:rsidTr="002D4B4E">
        <w:trPr>
          <w:trHeight w:val="265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39D88E3C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val="en-US"/>
              </w:rPr>
            </w:pPr>
            <w:r w:rsidRPr="0033726D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33726D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DRX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43D55C2D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No DRX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B3E160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47DF985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7E3B889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262B60CC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692D43B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160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88B492E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256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628315B1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9E4190A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512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1EA18A7F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640</w:t>
            </w:r>
          </w:p>
        </w:tc>
      </w:tr>
      <w:tr w:rsidR="00791DD2" w:rsidRPr="00F31BCE" w14:paraId="7CEDE683" w14:textId="77777777" w:rsidTr="002D4B4E">
        <w:trPr>
          <w:trHeight w:val="265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754951FC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</w:pPr>
            <w:r w:rsidRPr="0033726D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33726D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L1-RSRP_Measurement_Period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715" w:type="dxa"/>
            <w:shd w:val="clear" w:color="auto" w:fill="auto"/>
            <w:noWrap/>
            <w:hideMark/>
          </w:tcPr>
          <w:p w14:paraId="18DB17CD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0328E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282CD2A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0328E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90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5A9995C6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0328E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180</w:t>
            </w:r>
          </w:p>
        </w:tc>
        <w:tc>
          <w:tcPr>
            <w:tcW w:w="687" w:type="dxa"/>
            <w:shd w:val="clear" w:color="auto" w:fill="auto"/>
            <w:noWrap/>
            <w:vAlign w:val="bottom"/>
          </w:tcPr>
          <w:p w14:paraId="5113AF9C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270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7B44D5F9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0328E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360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1AD1BDA7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720</w:t>
            </w:r>
          </w:p>
        </w:tc>
        <w:tc>
          <w:tcPr>
            <w:tcW w:w="687" w:type="dxa"/>
            <w:shd w:val="clear" w:color="auto" w:fill="auto"/>
            <w:noWrap/>
            <w:vAlign w:val="bottom"/>
          </w:tcPr>
          <w:p w14:paraId="7B655D72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1152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ABEDDF0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1440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07554663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2304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D7A03BA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2880</w:t>
            </w:r>
          </w:p>
        </w:tc>
      </w:tr>
      <w:tr w:rsidR="00791DD2" w:rsidRPr="00F31BCE" w14:paraId="123557AD" w14:textId="77777777" w:rsidTr="002D4B4E">
        <w:trPr>
          <w:trHeight w:val="277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4DB117D1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istanc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travelle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 w:rsidRPr="00693491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(m)</w:t>
            </w:r>
          </w:p>
        </w:tc>
        <w:tc>
          <w:tcPr>
            <w:tcW w:w="715" w:type="dxa"/>
            <w:shd w:val="clear" w:color="auto" w:fill="auto"/>
            <w:noWrap/>
            <w:hideMark/>
          </w:tcPr>
          <w:p w14:paraId="1DEB79E1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6DAF751E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7F2CEB91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0328E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687" w:type="dxa"/>
            <w:shd w:val="clear" w:color="auto" w:fill="auto"/>
            <w:noWrap/>
            <w:vAlign w:val="bottom"/>
          </w:tcPr>
          <w:p w14:paraId="79561AA0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77485D30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0328E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2E2BFE63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687" w:type="dxa"/>
            <w:shd w:val="clear" w:color="auto" w:fill="auto"/>
            <w:noWrap/>
            <w:vAlign w:val="bottom"/>
          </w:tcPr>
          <w:p w14:paraId="68CAF0DB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112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C86FA0B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140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14:paraId="713354D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224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594A4B3D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F31BC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280</w:t>
            </w:r>
          </w:p>
        </w:tc>
      </w:tr>
    </w:tbl>
    <w:p w14:paraId="54F7D1FC" w14:textId="7FCFE152" w:rsidR="00C95B12" w:rsidRPr="00C95B12" w:rsidRDefault="00C95B12" w:rsidP="00791DD2">
      <w:pPr>
        <w:tabs>
          <w:tab w:val="left" w:pos="0"/>
        </w:tabs>
        <w:jc w:val="both"/>
        <w:rPr>
          <w:bCs/>
          <w:lang w:val="en-US"/>
        </w:rPr>
      </w:pPr>
      <w:r w:rsidRPr="00C95B12">
        <w:rPr>
          <w:bCs/>
          <w:lang w:val="en-US"/>
        </w:rPr>
        <w:t xml:space="preserve">The </w:t>
      </w:r>
      <w:r>
        <w:rPr>
          <w:bCs/>
          <w:lang w:val="en-US"/>
        </w:rPr>
        <w:t>obtained table may be used for defining the limits for DRX cycle duration. However</w:t>
      </w:r>
      <w:r w:rsidR="00F14EFD">
        <w:rPr>
          <w:bCs/>
          <w:lang w:val="en-US"/>
        </w:rPr>
        <w:t>,</w:t>
      </w:r>
      <w:r>
        <w:rPr>
          <w:bCs/>
          <w:lang w:val="en-US"/>
        </w:rPr>
        <w:t xml:space="preserve"> the criterion on which delay (column of the table) is acceptable </w:t>
      </w:r>
      <w:r w:rsidR="00F14EFD">
        <w:rPr>
          <w:bCs/>
          <w:lang w:val="en-US"/>
        </w:rPr>
        <w:t xml:space="preserve">in FR2 HST </w:t>
      </w:r>
      <w:r>
        <w:rPr>
          <w:bCs/>
          <w:lang w:val="en-US"/>
        </w:rPr>
        <w:t>need to be introduced</w:t>
      </w:r>
      <w:r w:rsidR="00F14EFD">
        <w:rPr>
          <w:bCs/>
          <w:lang w:val="en-US"/>
        </w:rPr>
        <w:t xml:space="preserve"> first</w:t>
      </w:r>
      <w:r>
        <w:rPr>
          <w:bCs/>
          <w:lang w:val="en-US"/>
        </w:rPr>
        <w:t>.</w:t>
      </w:r>
    </w:p>
    <w:p w14:paraId="4C95B2F3" w14:textId="3401424A" w:rsidR="00791DD2" w:rsidRPr="00542EEF" w:rsidRDefault="00791DD2" w:rsidP="00791DD2">
      <w:pPr>
        <w:tabs>
          <w:tab w:val="left" w:pos="0"/>
        </w:tabs>
        <w:jc w:val="both"/>
        <w:rPr>
          <w:rFonts w:ascii="Times-Roman" w:hAnsi="Times-Roman" w:hint="eastAsia"/>
          <w:b/>
        </w:rPr>
      </w:pPr>
      <w:r w:rsidRPr="00542EEF">
        <w:rPr>
          <w:b/>
          <w:lang w:val="en-US"/>
        </w:rPr>
        <w:t xml:space="preserve">Observation </w:t>
      </w:r>
      <w:r w:rsidR="00664865">
        <w:rPr>
          <w:b/>
          <w:lang w:val="en-US"/>
        </w:rPr>
        <w:t>2</w:t>
      </w:r>
      <w:r w:rsidRPr="00542EEF">
        <w:rPr>
          <w:b/>
          <w:lang w:val="en-US"/>
        </w:rPr>
        <w:t xml:space="preserve">: </w:t>
      </w:r>
      <w:r w:rsidRPr="00542EEF">
        <w:rPr>
          <w:rFonts w:ascii="Times-Roman" w:hAnsi="Times-Roman"/>
          <w:b/>
        </w:rPr>
        <w:t xml:space="preserve">Limits for DRX cycle duration need to be defined based on </w:t>
      </w:r>
      <w:r w:rsidR="003F41B2">
        <w:rPr>
          <w:rFonts w:ascii="Times-Roman" w:hAnsi="Times-Roman"/>
          <w:b/>
        </w:rPr>
        <w:t xml:space="preserve">the maximum L1 measurements delay allowed for HST FR2 by the </w:t>
      </w:r>
      <w:r w:rsidRPr="00542EEF">
        <w:rPr>
          <w:rFonts w:ascii="Times-Roman" w:hAnsi="Times-Roman"/>
          <w:b/>
        </w:rPr>
        <w:t>corresponding metric</w:t>
      </w:r>
      <w:r w:rsidR="002D4B4E" w:rsidRPr="00542EEF">
        <w:rPr>
          <w:rFonts w:ascii="Times-Roman" w:hAnsi="Times-Roman"/>
          <w:b/>
        </w:rPr>
        <w:t>.</w:t>
      </w:r>
    </w:p>
    <w:p w14:paraId="1C8F21A9" w14:textId="77777777" w:rsidR="00620F60" w:rsidRPr="00664865" w:rsidRDefault="00620F60" w:rsidP="00791DD2">
      <w:pPr>
        <w:tabs>
          <w:tab w:val="left" w:pos="0"/>
        </w:tabs>
        <w:jc w:val="both"/>
        <w:rPr>
          <w:bCs/>
          <w:u w:val="single"/>
        </w:rPr>
      </w:pPr>
    </w:p>
    <w:p w14:paraId="41019B0F" w14:textId="77777777" w:rsidR="00791DD2" w:rsidRPr="00620F60" w:rsidRDefault="00791DD2" w:rsidP="00620F60">
      <w:pPr>
        <w:pStyle w:val="ListParagraph"/>
        <w:numPr>
          <w:ilvl w:val="0"/>
          <w:numId w:val="9"/>
        </w:numPr>
        <w:tabs>
          <w:tab w:val="left" w:pos="0"/>
        </w:tabs>
        <w:jc w:val="both"/>
        <w:rPr>
          <w:bCs/>
          <w:sz w:val="22"/>
          <w:szCs w:val="22"/>
          <w:u w:val="single"/>
        </w:rPr>
      </w:pPr>
      <w:r w:rsidRPr="00620F60">
        <w:rPr>
          <w:bCs/>
          <w:sz w:val="22"/>
          <w:szCs w:val="22"/>
          <w:u w:val="single"/>
        </w:rPr>
        <w:t>Intra-frequency measurements</w:t>
      </w:r>
    </w:p>
    <w:p w14:paraId="75A678B2" w14:textId="77777777" w:rsidR="00791DD2" w:rsidRPr="00063DCA" w:rsidRDefault="00791DD2" w:rsidP="00791DD2">
      <w:pPr>
        <w:rPr>
          <w:rFonts w:ascii="Times-Roman" w:hAnsi="Times-Roman" w:hint="eastAsia"/>
        </w:rPr>
      </w:pPr>
      <w:r w:rsidRPr="00063DCA">
        <w:rPr>
          <w:rFonts w:ascii="Times-Roman" w:hAnsi="Times-Roman"/>
        </w:rPr>
        <w:t>TS 38.133 defines</w:t>
      </w:r>
      <w:r>
        <w:rPr>
          <w:rFonts w:ascii="Times-Roman" w:hAnsi="Times-Roman"/>
        </w:rPr>
        <w:t xml:space="preserve"> the requirements </w:t>
      </w:r>
      <w:r>
        <w:rPr>
          <w:rFonts w:ascii="TimesNewRomanPSMT" w:hAnsi="TimesNewRomanPSMT" w:cs="TimesNewRomanPSMT"/>
          <w:color w:val="000000"/>
        </w:rPr>
        <w:t>for intra-frequency cell identification as</w:t>
      </w:r>
    </w:p>
    <w:p w14:paraId="0E71343C" w14:textId="77777777" w:rsidR="00791DD2" w:rsidRDefault="00791DD2" w:rsidP="00791DD2">
      <w:pPr>
        <w:tabs>
          <w:tab w:val="left" w:pos="0"/>
        </w:tabs>
        <w:jc w:val="both"/>
        <w:rPr>
          <w:bCs/>
          <w:u w:val="single"/>
        </w:rPr>
      </w:pPr>
      <w:r w:rsidRPr="001514FA">
        <w:rPr>
          <w:bCs/>
          <w:noProof/>
        </w:rPr>
        <w:drawing>
          <wp:inline distT="0" distB="0" distL="0" distR="0" wp14:anchorId="50334A11" wp14:editId="5AAD568D">
            <wp:extent cx="4645152" cy="429734"/>
            <wp:effectExtent l="0" t="0" r="3175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645" cy="43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u w:val="single"/>
        </w:rPr>
        <w:t xml:space="preserve"> </w:t>
      </w:r>
    </w:p>
    <w:p w14:paraId="27EDA71B" w14:textId="0FC85FEB" w:rsidR="00791DD2" w:rsidRDefault="00791DD2" w:rsidP="00791DD2">
      <w:pPr>
        <w:tabs>
          <w:tab w:val="left" w:pos="0"/>
        </w:tabs>
        <w:jc w:val="both"/>
        <w:rPr>
          <w:bCs/>
        </w:rPr>
      </w:pPr>
      <w:r w:rsidRPr="00DD3B96">
        <w:rPr>
          <w:bCs/>
        </w:rPr>
        <w:t>Where T</w:t>
      </w:r>
      <w:r w:rsidRPr="00DD3B96">
        <w:rPr>
          <w:bCs/>
          <w:vertAlign w:val="subscript"/>
        </w:rPr>
        <w:t>PSS/</w:t>
      </w:r>
      <w:proofErr w:type="spellStart"/>
      <w:r w:rsidRPr="00DD3B96">
        <w:rPr>
          <w:bCs/>
          <w:vertAlign w:val="subscript"/>
        </w:rPr>
        <w:t>SSS_sync_intr</w:t>
      </w:r>
      <w:r w:rsidRPr="00791DD2">
        <w:rPr>
          <w:bCs/>
          <w:vertAlign w:val="subscript"/>
        </w:rPr>
        <w:t>a</w:t>
      </w:r>
      <w:proofErr w:type="spellEnd"/>
      <w:r w:rsidRPr="00DD3B96">
        <w:rPr>
          <w:bCs/>
        </w:rPr>
        <w:t xml:space="preserve"> </w:t>
      </w:r>
      <w:r w:rsidR="00F14EFD">
        <w:rPr>
          <w:bCs/>
        </w:rPr>
        <w:t xml:space="preserve">and </w:t>
      </w:r>
      <w:proofErr w:type="spellStart"/>
      <w:r w:rsidR="00F14EFD" w:rsidRPr="00DD3B96">
        <w:rPr>
          <w:bCs/>
        </w:rPr>
        <w:t>T</w:t>
      </w:r>
      <w:r w:rsidR="00F14EFD" w:rsidRPr="00DD3B96">
        <w:rPr>
          <w:bCs/>
          <w:vertAlign w:val="subscript"/>
        </w:rPr>
        <w:t>SSB_measurement_period_intra</w:t>
      </w:r>
      <w:proofErr w:type="spellEnd"/>
      <w:r w:rsidR="00F14EFD" w:rsidRPr="00DD3B96">
        <w:rPr>
          <w:bCs/>
        </w:rPr>
        <w:t xml:space="preserve"> </w:t>
      </w:r>
      <w:r w:rsidR="00F14EFD">
        <w:rPr>
          <w:bCs/>
        </w:rPr>
        <w:t>are</w:t>
      </w:r>
      <w:r w:rsidRPr="00DD3B96">
        <w:rPr>
          <w:bCs/>
        </w:rPr>
        <w:t xml:space="preserve"> defined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4EFD" w14:paraId="05CD2A92" w14:textId="77777777" w:rsidTr="00F14EFD">
        <w:tc>
          <w:tcPr>
            <w:tcW w:w="9629" w:type="dxa"/>
          </w:tcPr>
          <w:p w14:paraId="1DF2971D" w14:textId="77777777" w:rsidR="00F14EFD" w:rsidRDefault="00F14EFD" w:rsidP="00F14EFD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  <w:noProof/>
              </w:rPr>
              <w:drawing>
                <wp:inline distT="0" distB="0" distL="0" distR="0" wp14:anchorId="28AEF038" wp14:editId="30AF875B">
                  <wp:extent cx="5568287" cy="1716344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3166" cy="1724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A39C9F" w14:textId="77777777" w:rsidR="00F14EFD" w:rsidRDefault="00F14EFD" w:rsidP="00791DD2">
            <w:pPr>
              <w:tabs>
                <w:tab w:val="left" w:pos="0"/>
              </w:tabs>
              <w:jc w:val="both"/>
              <w:rPr>
                <w:bCs/>
              </w:rPr>
            </w:pPr>
          </w:p>
          <w:p w14:paraId="45A5D445" w14:textId="2CC0E841" w:rsidR="00F14EFD" w:rsidRDefault="00F14EFD" w:rsidP="00F14EFD">
            <w:pPr>
              <w:tabs>
                <w:tab w:val="left" w:pos="0"/>
              </w:tabs>
              <w:jc w:val="center"/>
              <w:rPr>
                <w:bCs/>
              </w:rPr>
            </w:pPr>
            <w:r w:rsidRPr="00DD3B96">
              <w:rPr>
                <w:bCs/>
                <w:noProof/>
              </w:rPr>
              <w:drawing>
                <wp:inline distT="0" distB="0" distL="0" distR="0" wp14:anchorId="7F9ACD8A" wp14:editId="0E1BE3AB">
                  <wp:extent cx="5532301" cy="164401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98"/>
                          <a:stretch/>
                        </pic:blipFill>
                        <pic:spPr bwMode="auto">
                          <a:xfrm>
                            <a:off x="0" y="0"/>
                            <a:ext cx="5550422" cy="164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147977" w14:textId="77777777" w:rsidR="00F14EFD" w:rsidRPr="00DD3B96" w:rsidRDefault="00F14EFD" w:rsidP="00791DD2">
      <w:pPr>
        <w:tabs>
          <w:tab w:val="left" w:pos="0"/>
        </w:tabs>
        <w:jc w:val="both"/>
        <w:rPr>
          <w:bCs/>
        </w:rPr>
      </w:pPr>
    </w:p>
    <w:p w14:paraId="55A290AB" w14:textId="3D7CEF70" w:rsidR="00791DD2" w:rsidRDefault="00F14EFD" w:rsidP="00791DD2">
      <w:pPr>
        <w:tabs>
          <w:tab w:val="left" w:pos="0"/>
        </w:tabs>
        <w:jc w:val="both"/>
        <w:rPr>
          <w:bCs/>
        </w:rPr>
      </w:pPr>
      <w:r>
        <w:rPr>
          <w:bCs/>
        </w:rPr>
        <w:t>For estimation</w:t>
      </w:r>
      <w:r w:rsidR="00791DD2">
        <w:rPr>
          <w:bCs/>
        </w:rPr>
        <w:t xml:space="preserve"> we </w:t>
      </w:r>
      <w:r w:rsidR="00791DD2" w:rsidRPr="008713E4">
        <w:rPr>
          <w:bCs/>
        </w:rPr>
        <w:t>will</w:t>
      </w:r>
      <w:r w:rsidR="00791DD2">
        <w:rPr>
          <w:bCs/>
        </w:rPr>
        <w:t xml:space="preserve"> consider the following:</w:t>
      </w:r>
    </w:p>
    <w:p w14:paraId="5894C28B" w14:textId="77777777" w:rsidR="00791DD2" w:rsidRDefault="00791DD2" w:rsidP="00791DD2">
      <w:pPr>
        <w:pStyle w:val="ListParagraph"/>
        <w:numPr>
          <w:ilvl w:val="0"/>
          <w:numId w:val="4"/>
        </w:numPr>
        <w:tabs>
          <w:tab w:val="left" w:pos="1276"/>
        </w:tabs>
        <w:jc w:val="both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lastRenderedPageBreak/>
        <w:t>T</w:t>
      </w:r>
      <w:r w:rsidRPr="000E5B79">
        <w:rPr>
          <w:bCs/>
          <w:sz w:val="20"/>
          <w:szCs w:val="20"/>
          <w:vertAlign w:val="subscript"/>
        </w:rPr>
        <w:t>report</w:t>
      </w:r>
      <w:proofErr w:type="spellEnd"/>
      <w:r w:rsidRPr="000E5B79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is small enough to neglect </w:t>
      </w:r>
    </w:p>
    <w:p w14:paraId="5DF820D7" w14:textId="77777777" w:rsidR="00791DD2" w:rsidRDefault="00791DD2" w:rsidP="00791DD2">
      <w:pPr>
        <w:pStyle w:val="ListParagraph"/>
        <w:numPr>
          <w:ilvl w:val="0"/>
          <w:numId w:val="4"/>
        </w:numPr>
        <w:tabs>
          <w:tab w:val="left" w:pos="1276"/>
        </w:tabs>
        <w:jc w:val="both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K</w:t>
      </w:r>
      <w:r w:rsidRPr="00791DD2">
        <w:rPr>
          <w:bCs/>
          <w:sz w:val="20"/>
          <w:szCs w:val="20"/>
          <w:vertAlign w:val="subscript"/>
        </w:rPr>
        <w:t>p</w:t>
      </w:r>
      <w:proofErr w:type="spellEnd"/>
      <w:r>
        <w:rPr>
          <w:bCs/>
          <w:sz w:val="20"/>
          <w:szCs w:val="20"/>
        </w:rPr>
        <w:t xml:space="preserve"> = </w:t>
      </w:r>
      <w:r w:rsidRPr="00791DD2">
        <w:rPr>
          <w:bCs/>
          <w:sz w:val="20"/>
          <w:szCs w:val="20"/>
        </w:rPr>
        <w:t>K</w:t>
      </w:r>
      <w:r w:rsidRPr="00791DD2">
        <w:rPr>
          <w:bCs/>
          <w:sz w:val="20"/>
          <w:szCs w:val="20"/>
          <w:vertAlign w:val="subscript"/>
        </w:rPr>
        <w:t>layer1_measurement</w:t>
      </w:r>
      <w:r>
        <w:rPr>
          <w:bCs/>
          <w:sz w:val="20"/>
          <w:szCs w:val="20"/>
        </w:rPr>
        <w:t xml:space="preserve"> = 1</w:t>
      </w:r>
    </w:p>
    <w:p w14:paraId="1310C9DA" w14:textId="62BFB1B4" w:rsidR="00791DD2" w:rsidRDefault="00791DD2" w:rsidP="00791DD2">
      <w:pPr>
        <w:pStyle w:val="ListParagraph"/>
        <w:numPr>
          <w:ilvl w:val="0"/>
          <w:numId w:val="4"/>
        </w:numPr>
        <w:tabs>
          <w:tab w:val="left" w:pos="1276"/>
        </w:tabs>
        <w:jc w:val="both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CSSF</w:t>
      </w:r>
      <w:r w:rsidRPr="00791DD2">
        <w:rPr>
          <w:bCs/>
          <w:sz w:val="20"/>
          <w:szCs w:val="20"/>
          <w:vertAlign w:val="subscript"/>
        </w:rPr>
        <w:t>intra</w:t>
      </w:r>
      <w:proofErr w:type="spellEnd"/>
      <w:r>
        <w:rPr>
          <w:bCs/>
          <w:sz w:val="20"/>
          <w:szCs w:val="20"/>
        </w:rPr>
        <w:t xml:space="preserve"> = 1</w:t>
      </w:r>
      <w:r w:rsidR="00542EEF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T</w:t>
      </w:r>
      <w:r w:rsidRPr="00F31BCE">
        <w:rPr>
          <w:bCs/>
          <w:sz w:val="20"/>
          <w:szCs w:val="20"/>
          <w:vertAlign w:val="subscript"/>
        </w:rPr>
        <w:t>SSB</w:t>
      </w:r>
      <w:r>
        <w:rPr>
          <w:bCs/>
          <w:sz w:val="20"/>
          <w:szCs w:val="20"/>
        </w:rPr>
        <w:t xml:space="preserve"> = 20ms</w:t>
      </w:r>
    </w:p>
    <w:p w14:paraId="061C5956" w14:textId="77777777" w:rsidR="00791DD2" w:rsidRPr="000E5B79" w:rsidRDefault="00791DD2" w:rsidP="00791DD2">
      <w:pPr>
        <w:pStyle w:val="ListParagraph"/>
        <w:numPr>
          <w:ilvl w:val="0"/>
          <w:numId w:val="4"/>
        </w:numPr>
        <w:tabs>
          <w:tab w:val="left" w:pos="127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DRX cycle &gt; SMTC period</w:t>
      </w:r>
    </w:p>
    <w:p w14:paraId="089BE102" w14:textId="77777777" w:rsidR="00791DD2" w:rsidRPr="00DD3B96" w:rsidRDefault="00791DD2" w:rsidP="00791DD2">
      <w:pPr>
        <w:tabs>
          <w:tab w:val="left" w:pos="0"/>
        </w:tabs>
        <w:jc w:val="both"/>
        <w:rPr>
          <w:bCs/>
        </w:rPr>
      </w:pPr>
      <w:r>
        <w:rPr>
          <w:bCs/>
        </w:rPr>
        <w:t>M</w:t>
      </w:r>
      <w:r w:rsidRPr="00DD3B96">
        <w:rPr>
          <w:bCs/>
          <w:vertAlign w:val="subscript"/>
        </w:rPr>
        <w:t>PSS/</w:t>
      </w:r>
      <w:proofErr w:type="spellStart"/>
      <w:r w:rsidRPr="00DD3B96">
        <w:rPr>
          <w:bCs/>
          <w:vertAlign w:val="subscript"/>
        </w:rPr>
        <w:t>SSS_sync_</w:t>
      </w:r>
      <w:r>
        <w:rPr>
          <w:bCs/>
          <w:vertAlign w:val="subscript"/>
        </w:rPr>
        <w:t>w</w:t>
      </w:r>
      <w:proofErr w:type="spellEnd"/>
      <w:r>
        <w:rPr>
          <w:bCs/>
          <w:vertAlign w:val="subscript"/>
        </w:rPr>
        <w:t>/</w:t>
      </w:r>
      <w:proofErr w:type="spellStart"/>
      <w:r>
        <w:rPr>
          <w:bCs/>
          <w:vertAlign w:val="subscript"/>
        </w:rPr>
        <w:t>o_gaps</w:t>
      </w:r>
      <w:proofErr w:type="spellEnd"/>
      <w:r>
        <w:rPr>
          <w:bCs/>
        </w:rPr>
        <w:t xml:space="preserve"> = </w:t>
      </w:r>
      <w:proofErr w:type="spellStart"/>
      <w:r>
        <w:rPr>
          <w:bCs/>
        </w:rPr>
        <w:t>M</w:t>
      </w:r>
      <w:r w:rsidRPr="00DD3B96">
        <w:rPr>
          <w:bCs/>
          <w:vertAlign w:val="subscript"/>
        </w:rPr>
        <w:t>SSB_measurement_period_</w:t>
      </w:r>
      <w:r>
        <w:rPr>
          <w:bCs/>
          <w:vertAlign w:val="subscript"/>
        </w:rPr>
        <w:t>w</w:t>
      </w:r>
      <w:proofErr w:type="spellEnd"/>
      <w:r>
        <w:rPr>
          <w:bCs/>
          <w:vertAlign w:val="subscript"/>
        </w:rPr>
        <w:t>/</w:t>
      </w:r>
      <w:proofErr w:type="spellStart"/>
      <w:r>
        <w:rPr>
          <w:bCs/>
          <w:vertAlign w:val="subscript"/>
        </w:rPr>
        <w:t>o_gaps</w:t>
      </w:r>
      <w:proofErr w:type="spellEnd"/>
      <w:r>
        <w:rPr>
          <w:bCs/>
        </w:rPr>
        <w:t xml:space="preserve"> = 24:</w:t>
      </w:r>
    </w:p>
    <w:tbl>
      <w:tblPr>
        <w:tblW w:w="8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65"/>
        <w:gridCol w:w="715"/>
        <w:gridCol w:w="687"/>
        <w:gridCol w:w="688"/>
        <w:gridCol w:w="687"/>
        <w:gridCol w:w="688"/>
        <w:gridCol w:w="687"/>
        <w:gridCol w:w="688"/>
        <w:gridCol w:w="687"/>
        <w:gridCol w:w="688"/>
        <w:gridCol w:w="687"/>
      </w:tblGrid>
      <w:tr w:rsidR="00791DD2" w:rsidRPr="0033726D" w14:paraId="6B9E497B" w14:textId="77777777" w:rsidTr="002D4B4E">
        <w:trPr>
          <w:trHeight w:val="265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5F13B602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val="en-US"/>
              </w:rPr>
            </w:pPr>
            <w:r w:rsidRPr="0033726D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33726D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DRX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123A51FB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No DRX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267C932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429E7A26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4C0EEBA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08933721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2B6B380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160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0610E60F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256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51567589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320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7CE7E96C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512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7F2E093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640</w:t>
            </w:r>
          </w:p>
        </w:tc>
      </w:tr>
      <w:tr w:rsidR="00791DD2" w:rsidRPr="0033726D" w14:paraId="37F3FB00" w14:textId="77777777" w:rsidTr="002D4B4E">
        <w:trPr>
          <w:trHeight w:val="265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3275EAF8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E3956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CE3956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identify_intra_without_index</w:t>
            </w:r>
            <w:proofErr w:type="spellEnd"/>
            <w:r w:rsidRPr="00CE3956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715" w:type="dxa"/>
            <w:shd w:val="clear" w:color="auto" w:fill="auto"/>
            <w:noWrap/>
            <w:hideMark/>
          </w:tcPr>
          <w:p w14:paraId="70C40C86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960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2C21681E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1440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18A40F0F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2880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68E262DA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4320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4FF72C12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5760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58629770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11520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595888EA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18432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3489620F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23040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1583A641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36864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768DC60E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46080</w:t>
            </w:r>
          </w:p>
        </w:tc>
      </w:tr>
      <w:tr w:rsidR="00791DD2" w:rsidRPr="0033726D" w14:paraId="1DE99F6D" w14:textId="77777777" w:rsidTr="002D4B4E">
        <w:trPr>
          <w:trHeight w:val="277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25F108D7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istanc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travelle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 w:rsidRPr="00693491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(m)</w:t>
            </w:r>
          </w:p>
        </w:tc>
        <w:tc>
          <w:tcPr>
            <w:tcW w:w="715" w:type="dxa"/>
            <w:shd w:val="clear" w:color="auto" w:fill="auto"/>
            <w:noWrap/>
            <w:hideMark/>
          </w:tcPr>
          <w:p w14:paraId="2AECF1C7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93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5F0438AE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140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3FFF5FCD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280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430B073A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1921080D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560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233E953E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1120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32F0400B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1792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45D5BBA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2240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338C4DA8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3584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288C0006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91DD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4480</w:t>
            </w:r>
          </w:p>
        </w:tc>
      </w:tr>
    </w:tbl>
    <w:p w14:paraId="6035135C" w14:textId="1A6B20C8" w:rsidR="00791DD2" w:rsidRDefault="00791DD2" w:rsidP="00791DD2">
      <w:pPr>
        <w:tabs>
          <w:tab w:val="left" w:pos="1276"/>
        </w:tabs>
        <w:jc w:val="both"/>
        <w:rPr>
          <w:bCs/>
        </w:rPr>
      </w:pPr>
      <w:r>
        <w:rPr>
          <w:bCs/>
        </w:rPr>
        <w:t>Following proposal made in [</w:t>
      </w:r>
      <w:r w:rsidR="00C97B3C">
        <w:rPr>
          <w:bCs/>
        </w:rPr>
        <w:t>2</w:t>
      </w:r>
      <w:r>
        <w:rPr>
          <w:bCs/>
        </w:rPr>
        <w:t xml:space="preserve">] we may change multipliers </w:t>
      </w:r>
      <w:r w:rsidR="00542EEF">
        <w:rPr>
          <w:bCs/>
        </w:rPr>
        <w:t>M</w:t>
      </w:r>
      <w:r w:rsidR="00542EEF" w:rsidRPr="00DD3B96">
        <w:rPr>
          <w:bCs/>
          <w:vertAlign w:val="subscript"/>
        </w:rPr>
        <w:t>PSS/</w:t>
      </w:r>
      <w:proofErr w:type="spellStart"/>
      <w:r w:rsidR="00542EEF" w:rsidRPr="00DD3B96">
        <w:rPr>
          <w:bCs/>
          <w:vertAlign w:val="subscript"/>
        </w:rPr>
        <w:t>SSS_sync_</w:t>
      </w:r>
      <w:r w:rsidR="00542EEF">
        <w:rPr>
          <w:bCs/>
          <w:vertAlign w:val="subscript"/>
        </w:rPr>
        <w:t>w</w:t>
      </w:r>
      <w:proofErr w:type="spellEnd"/>
      <w:r w:rsidR="00542EEF">
        <w:rPr>
          <w:bCs/>
          <w:vertAlign w:val="subscript"/>
        </w:rPr>
        <w:t>/</w:t>
      </w:r>
      <w:proofErr w:type="spellStart"/>
      <w:r w:rsidR="00542EEF">
        <w:rPr>
          <w:bCs/>
          <w:vertAlign w:val="subscript"/>
        </w:rPr>
        <w:t>o_gaps</w:t>
      </w:r>
      <w:proofErr w:type="spellEnd"/>
      <w:r w:rsidR="00542EEF">
        <w:rPr>
          <w:bCs/>
        </w:rPr>
        <w:t xml:space="preserve"> and </w:t>
      </w:r>
      <w:proofErr w:type="spellStart"/>
      <w:r w:rsidR="00542EEF">
        <w:rPr>
          <w:bCs/>
        </w:rPr>
        <w:t>M</w:t>
      </w:r>
      <w:r w:rsidR="00542EEF" w:rsidRPr="00DD3B96">
        <w:rPr>
          <w:bCs/>
          <w:vertAlign w:val="subscript"/>
        </w:rPr>
        <w:t>SSB_measurement_period_</w:t>
      </w:r>
      <w:r w:rsidR="00542EEF">
        <w:rPr>
          <w:bCs/>
          <w:vertAlign w:val="subscript"/>
        </w:rPr>
        <w:t>w</w:t>
      </w:r>
      <w:proofErr w:type="spellEnd"/>
      <w:r w:rsidR="00542EEF">
        <w:rPr>
          <w:bCs/>
          <w:vertAlign w:val="subscript"/>
        </w:rPr>
        <w:t>/</w:t>
      </w:r>
      <w:proofErr w:type="spellStart"/>
      <w:r w:rsidR="00542EEF">
        <w:rPr>
          <w:bCs/>
          <w:vertAlign w:val="subscript"/>
        </w:rPr>
        <w:t>o_gaps</w:t>
      </w:r>
      <w:proofErr w:type="spellEnd"/>
      <w:r w:rsidR="00542EEF">
        <w:rPr>
          <w:bCs/>
        </w:rPr>
        <w:t xml:space="preserve"> </w:t>
      </w:r>
      <w:r>
        <w:rPr>
          <w:bCs/>
        </w:rPr>
        <w:t>from 24 to 3 considering only 1 Rx beam is used at the UE for intra-frequency measurements</w:t>
      </w:r>
    </w:p>
    <w:p w14:paraId="6F349B7E" w14:textId="77777777" w:rsidR="00791DD2" w:rsidRPr="00791DD2" w:rsidRDefault="00791DD2" w:rsidP="00791DD2">
      <w:pPr>
        <w:tabs>
          <w:tab w:val="left" w:pos="0"/>
        </w:tabs>
        <w:jc w:val="both"/>
        <w:rPr>
          <w:bCs/>
        </w:rPr>
      </w:pPr>
      <w:r>
        <w:rPr>
          <w:bCs/>
        </w:rPr>
        <w:t>M</w:t>
      </w:r>
      <w:r w:rsidRPr="00DD3B96">
        <w:rPr>
          <w:bCs/>
          <w:vertAlign w:val="subscript"/>
        </w:rPr>
        <w:t>PSS/</w:t>
      </w:r>
      <w:proofErr w:type="spellStart"/>
      <w:r w:rsidRPr="00DD3B96">
        <w:rPr>
          <w:bCs/>
          <w:vertAlign w:val="subscript"/>
        </w:rPr>
        <w:t>SSS_sync_</w:t>
      </w:r>
      <w:r>
        <w:rPr>
          <w:bCs/>
          <w:vertAlign w:val="subscript"/>
        </w:rPr>
        <w:t>w</w:t>
      </w:r>
      <w:proofErr w:type="spellEnd"/>
      <w:r>
        <w:rPr>
          <w:bCs/>
          <w:vertAlign w:val="subscript"/>
        </w:rPr>
        <w:t>/</w:t>
      </w:r>
      <w:proofErr w:type="spellStart"/>
      <w:r>
        <w:rPr>
          <w:bCs/>
          <w:vertAlign w:val="subscript"/>
        </w:rPr>
        <w:t>o_gaps</w:t>
      </w:r>
      <w:proofErr w:type="spellEnd"/>
      <w:r>
        <w:rPr>
          <w:bCs/>
        </w:rPr>
        <w:t xml:space="preserve"> = </w:t>
      </w:r>
      <w:proofErr w:type="spellStart"/>
      <w:r>
        <w:rPr>
          <w:bCs/>
        </w:rPr>
        <w:t>M</w:t>
      </w:r>
      <w:r w:rsidRPr="00DD3B96">
        <w:rPr>
          <w:bCs/>
          <w:vertAlign w:val="subscript"/>
        </w:rPr>
        <w:t>SSB_measurement_period_</w:t>
      </w:r>
      <w:r>
        <w:rPr>
          <w:bCs/>
          <w:vertAlign w:val="subscript"/>
        </w:rPr>
        <w:t>w</w:t>
      </w:r>
      <w:proofErr w:type="spellEnd"/>
      <w:r>
        <w:rPr>
          <w:bCs/>
          <w:vertAlign w:val="subscript"/>
        </w:rPr>
        <w:t>/</w:t>
      </w:r>
      <w:proofErr w:type="spellStart"/>
      <w:r>
        <w:rPr>
          <w:bCs/>
          <w:vertAlign w:val="subscript"/>
        </w:rPr>
        <w:t>o_</w:t>
      </w:r>
      <w:r w:rsidRPr="00791DD2">
        <w:rPr>
          <w:bCs/>
          <w:vertAlign w:val="subscript"/>
        </w:rPr>
        <w:t>gaps</w:t>
      </w:r>
      <w:proofErr w:type="spellEnd"/>
      <w:r w:rsidRPr="00791DD2">
        <w:rPr>
          <w:bCs/>
        </w:rPr>
        <w:t xml:space="preserve"> = 3</w:t>
      </w:r>
    </w:p>
    <w:tbl>
      <w:tblPr>
        <w:tblW w:w="8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65"/>
        <w:gridCol w:w="715"/>
        <w:gridCol w:w="687"/>
        <w:gridCol w:w="688"/>
        <w:gridCol w:w="687"/>
        <w:gridCol w:w="688"/>
        <w:gridCol w:w="687"/>
        <w:gridCol w:w="688"/>
        <w:gridCol w:w="687"/>
        <w:gridCol w:w="688"/>
        <w:gridCol w:w="687"/>
      </w:tblGrid>
      <w:tr w:rsidR="00791DD2" w:rsidRPr="0033726D" w14:paraId="4F712A8A" w14:textId="77777777" w:rsidTr="002D4B4E">
        <w:trPr>
          <w:trHeight w:val="265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503E204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vertAlign w:val="subscript"/>
                <w:lang w:val="en-US"/>
              </w:rPr>
            </w:pPr>
            <w:r w:rsidRPr="0033726D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33726D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DRX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7A68B55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No DRX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E01558C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343BA36B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6EF90541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624B7018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03182EB3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160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51C444AB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256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718B4470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320</w:t>
            </w:r>
          </w:p>
        </w:tc>
        <w:tc>
          <w:tcPr>
            <w:tcW w:w="688" w:type="dxa"/>
            <w:shd w:val="clear" w:color="auto" w:fill="auto"/>
            <w:noWrap/>
            <w:vAlign w:val="center"/>
            <w:hideMark/>
          </w:tcPr>
          <w:p w14:paraId="06CD7840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512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14:paraId="138AD099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33726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640</w:t>
            </w:r>
          </w:p>
        </w:tc>
      </w:tr>
      <w:tr w:rsidR="00791DD2" w:rsidRPr="0033726D" w14:paraId="3CB966FB" w14:textId="77777777" w:rsidTr="002D4B4E">
        <w:trPr>
          <w:trHeight w:val="265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4379C95F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E3956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CE3956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identify_intra_without_index</w:t>
            </w:r>
            <w:proofErr w:type="spellEnd"/>
            <w:r w:rsidRPr="00CE3956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  <w:r w:rsidRPr="00D864E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715" w:type="dxa"/>
            <w:shd w:val="clear" w:color="auto" w:fill="auto"/>
            <w:noWrap/>
            <w:hideMark/>
          </w:tcPr>
          <w:p w14:paraId="322F282A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5624A740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180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573133D7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360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159EA709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540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027AB547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720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3889105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1440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7D442E72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2304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3BB6CAA5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2880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6E88DFE6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4608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14027118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5760</w:t>
            </w:r>
          </w:p>
        </w:tc>
      </w:tr>
      <w:tr w:rsidR="00791DD2" w:rsidRPr="0033726D" w14:paraId="1E7E5C7A" w14:textId="77777777" w:rsidTr="002D4B4E">
        <w:trPr>
          <w:trHeight w:val="277"/>
        </w:trPr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2FB08D0B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istanc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travelle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 w:rsidRPr="00693491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(m)</w:t>
            </w:r>
          </w:p>
        </w:tc>
        <w:tc>
          <w:tcPr>
            <w:tcW w:w="715" w:type="dxa"/>
            <w:shd w:val="clear" w:color="auto" w:fill="auto"/>
            <w:noWrap/>
            <w:hideMark/>
          </w:tcPr>
          <w:p w14:paraId="231F9B0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0E8AAEE4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79640A69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0DF05715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52.5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58497AB2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15F4F61A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140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71920B73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224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0ACE29F9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280</w:t>
            </w:r>
          </w:p>
        </w:tc>
        <w:tc>
          <w:tcPr>
            <w:tcW w:w="688" w:type="dxa"/>
            <w:shd w:val="clear" w:color="auto" w:fill="auto"/>
            <w:noWrap/>
            <w:hideMark/>
          </w:tcPr>
          <w:p w14:paraId="222CFE37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448</w:t>
            </w:r>
          </w:p>
        </w:tc>
        <w:tc>
          <w:tcPr>
            <w:tcW w:w="687" w:type="dxa"/>
            <w:shd w:val="clear" w:color="auto" w:fill="auto"/>
            <w:noWrap/>
            <w:hideMark/>
          </w:tcPr>
          <w:p w14:paraId="332145C5" w14:textId="77777777" w:rsidR="00791DD2" w:rsidRPr="0033726D" w:rsidRDefault="00791DD2" w:rsidP="002D4B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DD3B9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560</w:t>
            </w:r>
          </w:p>
        </w:tc>
      </w:tr>
    </w:tbl>
    <w:p w14:paraId="35AA2D7A" w14:textId="77777777" w:rsidR="00620F60" w:rsidRPr="00620F60" w:rsidRDefault="00620F60" w:rsidP="00620F60">
      <w:pPr>
        <w:tabs>
          <w:tab w:val="left" w:pos="0"/>
        </w:tabs>
        <w:spacing w:before="0" w:after="0"/>
        <w:jc w:val="both"/>
        <w:rPr>
          <w:rFonts w:ascii="Times-Roman" w:hAnsi="Times-Roman" w:hint="eastAsia"/>
          <w:b/>
        </w:rPr>
      </w:pPr>
    </w:p>
    <w:p w14:paraId="70858F9C" w14:textId="14CE483E" w:rsidR="00791DD2" w:rsidRPr="000E5B79" w:rsidRDefault="00791DD2" w:rsidP="00791DD2">
      <w:pPr>
        <w:tabs>
          <w:tab w:val="left" w:pos="0"/>
        </w:tabs>
        <w:jc w:val="both"/>
        <w:rPr>
          <w:b/>
          <w:color w:val="FF0000"/>
          <w:lang w:val="en-US"/>
        </w:rPr>
      </w:pPr>
      <w:r w:rsidRPr="00791DD2">
        <w:rPr>
          <w:rFonts w:ascii="Times-Roman" w:hAnsi="Times-Roman"/>
          <w:b/>
        </w:rPr>
        <w:t xml:space="preserve">Observation </w:t>
      </w:r>
      <w:r w:rsidR="0040087E">
        <w:rPr>
          <w:rFonts w:ascii="Times-Roman" w:hAnsi="Times-Roman"/>
          <w:b/>
        </w:rPr>
        <w:t>3</w:t>
      </w:r>
      <w:r w:rsidRPr="00791DD2">
        <w:rPr>
          <w:rFonts w:ascii="Times-Roman" w:hAnsi="Times-Roman"/>
          <w:b/>
        </w:rPr>
        <w:t>:</w:t>
      </w:r>
      <w:r w:rsidRPr="000E5B79">
        <w:rPr>
          <w:b/>
          <w:color w:val="FF0000"/>
          <w:lang w:val="en-US"/>
        </w:rPr>
        <w:t xml:space="preserve"> </w:t>
      </w:r>
      <w:r>
        <w:rPr>
          <w:rFonts w:ascii="Times-Roman" w:hAnsi="Times-Roman"/>
          <w:b/>
        </w:rPr>
        <w:t xml:space="preserve">Limits for </w:t>
      </w:r>
      <w:r w:rsidRPr="000E5B79">
        <w:rPr>
          <w:rFonts w:ascii="Times-Roman" w:hAnsi="Times-Roman"/>
          <w:b/>
        </w:rPr>
        <w:t xml:space="preserve">DRX cycle duration </w:t>
      </w:r>
      <w:r>
        <w:rPr>
          <w:rFonts w:ascii="Times-Roman" w:hAnsi="Times-Roman"/>
          <w:b/>
        </w:rPr>
        <w:t xml:space="preserve">and SMTC periodicity need to be defined based on </w:t>
      </w:r>
      <w:r w:rsidR="003F41B2">
        <w:rPr>
          <w:rFonts w:ascii="Times-Roman" w:hAnsi="Times-Roman"/>
          <w:b/>
        </w:rPr>
        <w:t>the</w:t>
      </w:r>
      <w:r>
        <w:rPr>
          <w:rFonts w:ascii="Times-Roman" w:hAnsi="Times-Roman"/>
          <w:b/>
        </w:rPr>
        <w:t xml:space="preserve"> </w:t>
      </w:r>
      <w:r w:rsidR="003F41B2">
        <w:rPr>
          <w:rFonts w:ascii="Times-Roman" w:hAnsi="Times-Roman"/>
          <w:b/>
        </w:rPr>
        <w:t xml:space="preserve">max </w:t>
      </w:r>
      <w:r w:rsidRPr="00791DD2">
        <w:rPr>
          <w:rFonts w:ascii="Times-Roman" w:hAnsi="Times-Roman"/>
          <w:b/>
        </w:rPr>
        <w:t>intra-frequency cell identification</w:t>
      </w:r>
      <w:r w:rsidR="003F41B2">
        <w:rPr>
          <w:rFonts w:ascii="Times-Roman" w:hAnsi="Times-Roman"/>
          <w:b/>
        </w:rPr>
        <w:t xml:space="preserve"> </w:t>
      </w:r>
      <w:proofErr w:type="gramStart"/>
      <w:r w:rsidR="003F41B2">
        <w:rPr>
          <w:rFonts w:ascii="Times-Roman" w:hAnsi="Times-Roman"/>
          <w:b/>
        </w:rPr>
        <w:t>time period</w:t>
      </w:r>
      <w:proofErr w:type="gramEnd"/>
      <w:r w:rsidR="003F41B2">
        <w:rPr>
          <w:rFonts w:ascii="Times-Roman" w:hAnsi="Times-Roman"/>
          <w:b/>
        </w:rPr>
        <w:t xml:space="preserve"> allowed by the corresponding metric</w:t>
      </w:r>
    </w:p>
    <w:p w14:paraId="4EE357C5" w14:textId="77777777" w:rsidR="00791DD2" w:rsidRPr="00791DD2" w:rsidRDefault="00791DD2" w:rsidP="00791DD2">
      <w:pPr>
        <w:tabs>
          <w:tab w:val="left" w:pos="0"/>
        </w:tabs>
        <w:jc w:val="both"/>
        <w:rPr>
          <w:bCs/>
          <w:u w:val="single"/>
          <w:lang w:val="en-US"/>
        </w:rPr>
      </w:pPr>
    </w:p>
    <w:p w14:paraId="02AB0367" w14:textId="77777777" w:rsidR="00791DD2" w:rsidRPr="00620F60" w:rsidRDefault="00791DD2" w:rsidP="00620F60">
      <w:pPr>
        <w:pStyle w:val="ListParagraph"/>
        <w:numPr>
          <w:ilvl w:val="0"/>
          <w:numId w:val="12"/>
        </w:numPr>
        <w:tabs>
          <w:tab w:val="left" w:pos="0"/>
        </w:tabs>
        <w:jc w:val="both"/>
        <w:rPr>
          <w:bCs/>
          <w:sz w:val="22"/>
          <w:szCs w:val="22"/>
          <w:u w:val="single"/>
        </w:rPr>
      </w:pPr>
      <w:r w:rsidRPr="00620F60">
        <w:rPr>
          <w:bCs/>
          <w:sz w:val="22"/>
          <w:szCs w:val="22"/>
          <w:u w:val="single"/>
        </w:rPr>
        <w:t>Handover:</w:t>
      </w:r>
    </w:p>
    <w:p w14:paraId="75AE29EE" w14:textId="77777777" w:rsidR="00791DD2" w:rsidRPr="00675E6E" w:rsidRDefault="00791DD2" w:rsidP="00791DD2">
      <w:pPr>
        <w:rPr>
          <w:rFonts w:ascii="Times-Roman" w:hAnsi="Times-Roman" w:hint="eastAsia"/>
        </w:rPr>
      </w:pPr>
      <w:r w:rsidRPr="00063DCA">
        <w:rPr>
          <w:rFonts w:ascii="Times-Roman" w:hAnsi="Times-Roman"/>
        </w:rPr>
        <w:t>TS 38.133 defines</w:t>
      </w:r>
      <w:r>
        <w:rPr>
          <w:rFonts w:ascii="Times-Roman" w:hAnsi="Times-Roman"/>
        </w:rPr>
        <w:t xml:space="preserve"> </w:t>
      </w:r>
      <w:r>
        <w:rPr>
          <w:rFonts w:ascii="TimesNewRomanPSMT" w:hAnsi="TimesNewRomanPSMT" w:cs="TimesNewRomanPSMT"/>
          <w:color w:val="000000"/>
        </w:rPr>
        <w:t>Handover delay</w:t>
      </w:r>
      <w:r w:rsidRPr="00063DCA">
        <w:t xml:space="preserve"> </w:t>
      </w:r>
      <w:r>
        <w:rPr>
          <w:rFonts w:ascii="Times-Roman" w:hAnsi="Times-Roman"/>
        </w:rPr>
        <w:t xml:space="preserve">as </w:t>
      </w:r>
      <w:proofErr w:type="spellStart"/>
      <w:r>
        <w:rPr>
          <w:rFonts w:ascii="Times-Roman" w:hAnsi="Times-Roman"/>
        </w:rPr>
        <w:t>D</w:t>
      </w:r>
      <w:r w:rsidRPr="00675E6E">
        <w:rPr>
          <w:rFonts w:ascii="Times-Roman" w:hAnsi="Times-Roman"/>
          <w:vertAlign w:val="subscript"/>
        </w:rPr>
        <w:t>handover</w:t>
      </w:r>
      <w:proofErr w:type="spellEnd"/>
      <w:r>
        <w:rPr>
          <w:rFonts w:ascii="Times-Roman" w:hAnsi="Times-Roman"/>
        </w:rPr>
        <w:t xml:space="preserve"> = </w:t>
      </w:r>
      <w:proofErr w:type="spellStart"/>
      <w:r>
        <w:rPr>
          <w:rFonts w:ascii="Times-Roman" w:hAnsi="Times-Roman"/>
        </w:rPr>
        <w:t>T</w:t>
      </w:r>
      <w:r w:rsidRPr="00675E6E">
        <w:rPr>
          <w:rFonts w:ascii="Times-Roman" w:hAnsi="Times-Roman"/>
          <w:vertAlign w:val="subscript"/>
        </w:rPr>
        <w:t>RRC_delay</w:t>
      </w:r>
      <w:proofErr w:type="spellEnd"/>
      <w:r>
        <w:rPr>
          <w:rFonts w:ascii="Times-Roman" w:hAnsi="Times-Roman"/>
        </w:rPr>
        <w:t xml:space="preserve"> + </w:t>
      </w:r>
      <w:proofErr w:type="spellStart"/>
      <w:r>
        <w:rPr>
          <w:rFonts w:ascii="Times-Roman" w:hAnsi="Times-Roman"/>
        </w:rPr>
        <w:t>T</w:t>
      </w:r>
      <w:r w:rsidRPr="00675E6E">
        <w:rPr>
          <w:rFonts w:ascii="Times-Roman" w:hAnsi="Times-Roman"/>
          <w:vertAlign w:val="subscript"/>
        </w:rPr>
        <w:t>interrupt</w:t>
      </w:r>
      <w:proofErr w:type="spellEnd"/>
      <w:r>
        <w:rPr>
          <w:rFonts w:ascii="Times-Roman" w:hAnsi="Times-Roman"/>
        </w:rPr>
        <w:t xml:space="preserve">, where </w:t>
      </w:r>
    </w:p>
    <w:p w14:paraId="358B936A" w14:textId="77777777" w:rsidR="00791DD2" w:rsidRDefault="00791DD2" w:rsidP="00791DD2">
      <w:pPr>
        <w:tabs>
          <w:tab w:val="left" w:pos="0"/>
        </w:tabs>
        <w:jc w:val="both"/>
        <w:rPr>
          <w:bCs/>
          <w:color w:val="FF0000"/>
        </w:rPr>
      </w:pPr>
      <w:r>
        <w:rPr>
          <w:bCs/>
          <w:noProof/>
          <w:color w:val="FF0000"/>
        </w:rPr>
        <w:drawing>
          <wp:inline distT="0" distB="0" distL="0" distR="0" wp14:anchorId="64E1448E" wp14:editId="310FEE9A">
            <wp:extent cx="3532909" cy="49606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104" cy="506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30EF7" w14:textId="7C472B14" w:rsidR="00791DD2" w:rsidRDefault="003F41B2" w:rsidP="003F41B2">
      <w:pPr>
        <w:tabs>
          <w:tab w:val="left" w:pos="0"/>
        </w:tabs>
        <w:jc w:val="both"/>
        <w:rPr>
          <w:bCs/>
        </w:rPr>
      </w:pPr>
      <w:r>
        <w:rPr>
          <w:bCs/>
        </w:rPr>
        <w:t xml:space="preserve">For estimation we </w:t>
      </w:r>
      <w:r w:rsidRPr="008713E4">
        <w:rPr>
          <w:bCs/>
        </w:rPr>
        <w:t>will</w:t>
      </w:r>
      <w:r>
        <w:rPr>
          <w:bCs/>
        </w:rPr>
        <w:t xml:space="preserve"> consider the following</w:t>
      </w:r>
      <w:r w:rsidR="00791DD2" w:rsidRPr="00262C55">
        <w:rPr>
          <w:bCs/>
        </w:rPr>
        <w:t>:</w:t>
      </w:r>
    </w:p>
    <w:p w14:paraId="7882022D" w14:textId="77777777" w:rsidR="00791DD2" w:rsidRPr="00675E6E" w:rsidRDefault="00791DD2" w:rsidP="00791DD2">
      <w:pPr>
        <w:pStyle w:val="ListParagraph"/>
        <w:numPr>
          <w:ilvl w:val="0"/>
          <w:numId w:val="6"/>
        </w:numPr>
        <w:tabs>
          <w:tab w:val="left" w:pos="1276"/>
        </w:tabs>
        <w:jc w:val="both"/>
        <w:rPr>
          <w:bCs/>
          <w:sz w:val="20"/>
          <w:szCs w:val="20"/>
        </w:rPr>
      </w:pPr>
      <w:r w:rsidRPr="00675E6E">
        <w:rPr>
          <w:bCs/>
          <w:sz w:val="20"/>
          <w:szCs w:val="20"/>
          <w:lang w:val="en-GB"/>
        </w:rPr>
        <w:t>T</w:t>
      </w:r>
      <w:r w:rsidRPr="00675E6E">
        <w:rPr>
          <w:bCs/>
          <w:sz w:val="20"/>
          <w:szCs w:val="20"/>
          <w:vertAlign w:val="subscript"/>
          <w:lang w:val="en-GB"/>
        </w:rPr>
        <w:t>∆</w:t>
      </w:r>
      <w:r w:rsidRPr="00675E6E">
        <w:rPr>
          <w:bCs/>
          <w:sz w:val="20"/>
          <w:szCs w:val="20"/>
          <w:lang w:val="en-GB"/>
        </w:rPr>
        <w:t xml:space="preserve"> = </w:t>
      </w:r>
      <w:proofErr w:type="spellStart"/>
      <w:r w:rsidRPr="00675E6E">
        <w:rPr>
          <w:bCs/>
          <w:sz w:val="20"/>
          <w:szCs w:val="20"/>
          <w:lang w:val="en-GB"/>
        </w:rPr>
        <w:t>T</w:t>
      </w:r>
      <w:r w:rsidRPr="00675E6E">
        <w:rPr>
          <w:bCs/>
          <w:sz w:val="20"/>
          <w:szCs w:val="20"/>
          <w:vertAlign w:val="subscript"/>
          <w:lang w:val="en-GB"/>
        </w:rPr>
        <w:t>rs</w:t>
      </w:r>
      <w:proofErr w:type="spellEnd"/>
      <w:r>
        <w:rPr>
          <w:bCs/>
          <w:sz w:val="20"/>
          <w:szCs w:val="20"/>
          <w:lang w:val="en-GB"/>
        </w:rPr>
        <w:t xml:space="preserve">, </w:t>
      </w:r>
      <w:proofErr w:type="spellStart"/>
      <w:r>
        <w:rPr>
          <w:bCs/>
          <w:sz w:val="20"/>
          <w:szCs w:val="20"/>
          <w:lang w:val="en-GB"/>
        </w:rPr>
        <w:t>T</w:t>
      </w:r>
      <w:r w:rsidRPr="002630CB">
        <w:rPr>
          <w:bCs/>
          <w:sz w:val="20"/>
          <w:szCs w:val="20"/>
          <w:vertAlign w:val="subscript"/>
          <w:lang w:val="en-GB"/>
        </w:rPr>
        <w:t>rs</w:t>
      </w:r>
      <w:proofErr w:type="spellEnd"/>
      <w:r>
        <w:rPr>
          <w:bCs/>
          <w:sz w:val="20"/>
          <w:szCs w:val="20"/>
          <w:lang w:val="en-GB"/>
        </w:rPr>
        <w:t xml:space="preserve"> is T</w:t>
      </w:r>
      <w:r w:rsidRPr="002630CB">
        <w:rPr>
          <w:bCs/>
          <w:sz w:val="20"/>
          <w:szCs w:val="20"/>
          <w:vertAlign w:val="subscript"/>
          <w:lang w:val="en-GB"/>
        </w:rPr>
        <w:t>SMTC</w:t>
      </w:r>
    </w:p>
    <w:p w14:paraId="2E9A807E" w14:textId="77777777" w:rsidR="00791DD2" w:rsidRPr="00CE764D" w:rsidRDefault="00791DD2" w:rsidP="00791DD2">
      <w:pPr>
        <w:pStyle w:val="ListParagraph"/>
        <w:numPr>
          <w:ilvl w:val="0"/>
          <w:numId w:val="6"/>
        </w:numPr>
        <w:tabs>
          <w:tab w:val="left" w:pos="1276"/>
        </w:tabs>
        <w:jc w:val="both"/>
        <w:rPr>
          <w:bCs/>
          <w:sz w:val="20"/>
          <w:szCs w:val="20"/>
        </w:rPr>
      </w:pPr>
      <w:proofErr w:type="spellStart"/>
      <w:proofErr w:type="gramStart"/>
      <w:r w:rsidRPr="00675E6E">
        <w:rPr>
          <w:bCs/>
          <w:sz w:val="20"/>
          <w:szCs w:val="20"/>
          <w:lang w:val="en-GB"/>
        </w:rPr>
        <w:t>T</w:t>
      </w:r>
      <w:r w:rsidRPr="00675E6E">
        <w:rPr>
          <w:bCs/>
          <w:sz w:val="20"/>
          <w:szCs w:val="20"/>
          <w:vertAlign w:val="subscript"/>
          <w:lang w:val="en-GB"/>
        </w:rPr>
        <w:t>IU</w:t>
      </w:r>
      <w:r>
        <w:rPr>
          <w:bCs/>
          <w:sz w:val="20"/>
          <w:szCs w:val="20"/>
          <w:vertAlign w:val="subscript"/>
          <w:lang w:val="en-GB"/>
        </w:rPr>
        <w:t>,max</w:t>
      </w:r>
      <w:proofErr w:type="spellEnd"/>
      <w:proofErr w:type="gramEnd"/>
      <w:r w:rsidRPr="00675E6E">
        <w:rPr>
          <w:bCs/>
          <w:sz w:val="20"/>
          <w:szCs w:val="20"/>
          <w:vertAlign w:val="subscript"/>
          <w:lang w:val="en-GB"/>
        </w:rPr>
        <w:t xml:space="preserve"> </w:t>
      </w:r>
      <w:r w:rsidRPr="00675E6E">
        <w:rPr>
          <w:bCs/>
          <w:sz w:val="20"/>
          <w:szCs w:val="20"/>
          <w:lang w:val="en-GB"/>
        </w:rPr>
        <w:t xml:space="preserve">= (160 + 10) </w:t>
      </w:r>
      <w:proofErr w:type="spellStart"/>
      <w:r w:rsidRPr="00675E6E">
        <w:rPr>
          <w:bCs/>
          <w:sz w:val="20"/>
          <w:szCs w:val="20"/>
          <w:lang w:val="en-GB"/>
        </w:rPr>
        <w:t>ms</w:t>
      </w:r>
      <w:proofErr w:type="spellEnd"/>
    </w:p>
    <w:p w14:paraId="78403D42" w14:textId="77777777" w:rsidR="00791DD2" w:rsidRPr="003B7A3B" w:rsidRDefault="00791DD2" w:rsidP="00791DD2">
      <w:pPr>
        <w:pStyle w:val="ListParagraph"/>
        <w:numPr>
          <w:ilvl w:val="0"/>
          <w:numId w:val="6"/>
        </w:numPr>
        <w:tabs>
          <w:tab w:val="left" w:pos="1276"/>
        </w:tabs>
        <w:jc w:val="both"/>
        <w:rPr>
          <w:bCs/>
          <w:sz w:val="20"/>
          <w:szCs w:val="20"/>
        </w:rPr>
      </w:pPr>
      <w:proofErr w:type="spellStart"/>
      <w:r w:rsidRPr="00CE764D">
        <w:rPr>
          <w:bCs/>
          <w:sz w:val="20"/>
          <w:szCs w:val="20"/>
          <w:lang w:val="en-GB"/>
        </w:rPr>
        <w:t>T</w:t>
      </w:r>
      <w:r w:rsidRPr="00CE764D">
        <w:rPr>
          <w:bCs/>
          <w:sz w:val="20"/>
          <w:szCs w:val="20"/>
          <w:vertAlign w:val="subscript"/>
          <w:lang w:val="en-GB"/>
        </w:rPr>
        <w:t>processing</w:t>
      </w:r>
      <w:proofErr w:type="spellEnd"/>
      <w:r w:rsidRPr="00CE764D">
        <w:rPr>
          <w:bCs/>
          <w:sz w:val="20"/>
          <w:szCs w:val="20"/>
          <w:lang w:val="en-GB"/>
        </w:rPr>
        <w:t xml:space="preserve"> = 20ms,</w:t>
      </w:r>
      <w:r w:rsidRPr="00CE764D">
        <w:rPr>
          <w:bCs/>
          <w:sz w:val="20"/>
          <w:szCs w:val="20"/>
          <w:lang w:val="en-GB"/>
        </w:rPr>
        <w:tab/>
      </w:r>
      <w:proofErr w:type="spellStart"/>
      <w:r w:rsidRPr="00CE764D">
        <w:rPr>
          <w:bCs/>
          <w:sz w:val="20"/>
          <w:szCs w:val="20"/>
          <w:lang w:val="en-GB"/>
        </w:rPr>
        <w:t>T</w:t>
      </w:r>
      <w:r w:rsidRPr="00CE764D">
        <w:rPr>
          <w:bCs/>
          <w:sz w:val="20"/>
          <w:szCs w:val="20"/>
          <w:vertAlign w:val="subscript"/>
          <w:lang w:val="en-GB"/>
        </w:rPr>
        <w:t>margin</w:t>
      </w:r>
      <w:proofErr w:type="spellEnd"/>
      <w:r w:rsidRPr="00CE764D">
        <w:rPr>
          <w:bCs/>
          <w:sz w:val="20"/>
          <w:szCs w:val="20"/>
          <w:lang w:val="en-GB"/>
        </w:rPr>
        <w:t xml:space="preserve"> = 2ms</w:t>
      </w:r>
    </w:p>
    <w:p w14:paraId="537B04DC" w14:textId="77777777" w:rsidR="00791DD2" w:rsidRPr="002630CB" w:rsidRDefault="00791DD2" w:rsidP="00791DD2">
      <w:pPr>
        <w:pStyle w:val="ListParagraph"/>
        <w:numPr>
          <w:ilvl w:val="0"/>
          <w:numId w:val="6"/>
        </w:numPr>
        <w:tabs>
          <w:tab w:val="left" w:pos="1276"/>
        </w:tabs>
        <w:jc w:val="both"/>
        <w:rPr>
          <w:bCs/>
          <w:sz w:val="20"/>
          <w:szCs w:val="20"/>
        </w:rPr>
      </w:pPr>
      <w:proofErr w:type="spellStart"/>
      <w:r w:rsidRPr="003B7A3B">
        <w:rPr>
          <w:bCs/>
          <w:sz w:val="20"/>
          <w:szCs w:val="20"/>
        </w:rPr>
        <w:t>T</w:t>
      </w:r>
      <w:r w:rsidRPr="003B7A3B">
        <w:rPr>
          <w:bCs/>
          <w:sz w:val="20"/>
          <w:szCs w:val="20"/>
          <w:vertAlign w:val="subscript"/>
        </w:rPr>
        <w:t>RRC_delay</w:t>
      </w:r>
      <w:proofErr w:type="spellEnd"/>
      <w:r w:rsidRPr="003B7A3B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=16ms</w:t>
      </w:r>
    </w:p>
    <w:p w14:paraId="31765DBD" w14:textId="77777777" w:rsidR="00791DD2" w:rsidRDefault="00791DD2" w:rsidP="00791DD2">
      <w:pPr>
        <w:tabs>
          <w:tab w:val="left" w:pos="1276"/>
        </w:tabs>
        <w:jc w:val="both"/>
        <w:rPr>
          <w:bCs/>
        </w:rPr>
      </w:pPr>
    </w:p>
    <w:p w14:paraId="30B3A6FE" w14:textId="482A8F43" w:rsidR="00791DD2" w:rsidRPr="003F41B2" w:rsidRDefault="00791DD2" w:rsidP="003F41B2">
      <w:pPr>
        <w:tabs>
          <w:tab w:val="left" w:pos="1276"/>
        </w:tabs>
        <w:jc w:val="both"/>
        <w:rPr>
          <w:bCs/>
        </w:rPr>
      </w:pPr>
      <w:proofErr w:type="spellStart"/>
      <w:r w:rsidRPr="003F41B2">
        <w:rPr>
          <w:bCs/>
        </w:rPr>
        <w:t>T</w:t>
      </w:r>
      <w:r w:rsidRPr="003F41B2">
        <w:rPr>
          <w:bCs/>
          <w:vertAlign w:val="subscript"/>
        </w:rPr>
        <w:t>search</w:t>
      </w:r>
      <w:proofErr w:type="spellEnd"/>
      <w:r w:rsidRPr="003F41B2">
        <w:rPr>
          <w:bCs/>
        </w:rPr>
        <w:t xml:space="preserve"> = 8* </w:t>
      </w:r>
      <w:proofErr w:type="spellStart"/>
      <w:r w:rsidRPr="003F41B2">
        <w:rPr>
          <w:bCs/>
        </w:rPr>
        <w:t>T</w:t>
      </w:r>
      <w:r w:rsidRPr="003F41B2">
        <w:rPr>
          <w:bCs/>
          <w:vertAlign w:val="subscript"/>
        </w:rPr>
        <w:t>rs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1"/>
        <w:gridCol w:w="1183"/>
        <w:gridCol w:w="1183"/>
        <w:gridCol w:w="1183"/>
        <w:gridCol w:w="1184"/>
        <w:gridCol w:w="1184"/>
        <w:gridCol w:w="1184"/>
      </w:tblGrid>
      <w:tr w:rsidR="00791DD2" w14:paraId="0A542619" w14:textId="77777777" w:rsidTr="002D4B4E">
        <w:trPr>
          <w:trHeight w:val="160"/>
        </w:trPr>
        <w:tc>
          <w:tcPr>
            <w:tcW w:w="1891" w:type="dxa"/>
            <w:vAlign w:val="center"/>
          </w:tcPr>
          <w:p w14:paraId="771A314A" w14:textId="77777777" w:rsidR="00791DD2" w:rsidRPr="00874D79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</w:pP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SMTC</w:t>
            </w: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183" w:type="dxa"/>
            <w:vAlign w:val="bottom"/>
          </w:tcPr>
          <w:p w14:paraId="42E1EDFA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3" w:type="dxa"/>
            <w:vAlign w:val="bottom"/>
          </w:tcPr>
          <w:p w14:paraId="707360AA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3" w:type="dxa"/>
            <w:vAlign w:val="bottom"/>
          </w:tcPr>
          <w:p w14:paraId="15505997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vAlign w:val="bottom"/>
          </w:tcPr>
          <w:p w14:paraId="4689A4D6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84" w:type="dxa"/>
            <w:vAlign w:val="bottom"/>
          </w:tcPr>
          <w:p w14:paraId="29857B50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84" w:type="dxa"/>
            <w:vAlign w:val="bottom"/>
          </w:tcPr>
          <w:p w14:paraId="00D8702D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</w:tr>
      <w:tr w:rsidR="00791DD2" w14:paraId="2AD326A3" w14:textId="77777777" w:rsidTr="002D4B4E">
        <w:trPr>
          <w:trHeight w:val="163"/>
        </w:trPr>
        <w:tc>
          <w:tcPr>
            <w:tcW w:w="1891" w:type="dxa"/>
            <w:vAlign w:val="center"/>
          </w:tcPr>
          <w:p w14:paraId="594645F4" w14:textId="77777777" w:rsidR="00791DD2" w:rsidRPr="00874D79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D</w:t>
            </w: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handover</w:t>
            </w:r>
            <w:proofErr w:type="spellEnd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183" w:type="dxa"/>
            <w:vAlign w:val="bottom"/>
          </w:tcPr>
          <w:p w14:paraId="77F681CF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1183" w:type="dxa"/>
            <w:vAlign w:val="bottom"/>
          </w:tcPr>
          <w:p w14:paraId="46DED464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442</w:t>
            </w:r>
          </w:p>
        </w:tc>
        <w:tc>
          <w:tcPr>
            <w:tcW w:w="1183" w:type="dxa"/>
            <w:vAlign w:val="bottom"/>
          </w:tcPr>
          <w:p w14:paraId="6D86D345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84" w:type="dxa"/>
            <w:vAlign w:val="bottom"/>
          </w:tcPr>
          <w:p w14:paraId="68640130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1192</w:t>
            </w:r>
          </w:p>
        </w:tc>
        <w:tc>
          <w:tcPr>
            <w:tcW w:w="1184" w:type="dxa"/>
            <w:vAlign w:val="bottom"/>
          </w:tcPr>
          <w:p w14:paraId="5F8E89D8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2192</w:t>
            </w:r>
          </w:p>
        </w:tc>
        <w:tc>
          <w:tcPr>
            <w:tcW w:w="1184" w:type="dxa"/>
            <w:vAlign w:val="bottom"/>
          </w:tcPr>
          <w:p w14:paraId="7A4B0386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4192</w:t>
            </w:r>
          </w:p>
        </w:tc>
      </w:tr>
      <w:tr w:rsidR="00791DD2" w14:paraId="4487EC4B" w14:textId="77777777" w:rsidTr="002D4B4E">
        <w:trPr>
          <w:trHeight w:val="163"/>
        </w:trPr>
        <w:tc>
          <w:tcPr>
            <w:tcW w:w="1891" w:type="dxa"/>
            <w:vAlign w:val="center"/>
          </w:tcPr>
          <w:p w14:paraId="017E17E8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rFonts w:ascii="Times-Roman" w:hAnsi="Times-Roman" w:hint="eastAsia"/>
              </w:rPr>
            </w:pP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istanc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traveled</w:t>
            </w:r>
            <w:proofErr w:type="spellEnd"/>
            <w:r w:rsidRPr="00693491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83" w:type="dxa"/>
            <w:vAlign w:val="bottom"/>
          </w:tcPr>
          <w:p w14:paraId="5D67C6D8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83" w:type="dxa"/>
            <w:vAlign w:val="bottom"/>
          </w:tcPr>
          <w:p w14:paraId="714422B6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83" w:type="dxa"/>
            <w:vAlign w:val="bottom"/>
          </w:tcPr>
          <w:p w14:paraId="5DF4880B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84" w:type="dxa"/>
            <w:vAlign w:val="bottom"/>
          </w:tcPr>
          <w:p w14:paraId="0913E571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184" w:type="dxa"/>
            <w:vAlign w:val="bottom"/>
          </w:tcPr>
          <w:p w14:paraId="5B55D28D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1184" w:type="dxa"/>
            <w:vAlign w:val="bottom"/>
          </w:tcPr>
          <w:p w14:paraId="067B5566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408</w:t>
            </w:r>
          </w:p>
        </w:tc>
      </w:tr>
    </w:tbl>
    <w:p w14:paraId="2D80C29A" w14:textId="081AD4E2" w:rsidR="00791DD2" w:rsidRDefault="00791DD2" w:rsidP="00791DD2">
      <w:pPr>
        <w:tabs>
          <w:tab w:val="left" w:pos="0"/>
        </w:tabs>
        <w:jc w:val="both"/>
        <w:rPr>
          <w:bCs/>
          <w:color w:val="FF0000"/>
        </w:rPr>
      </w:pPr>
      <w:r>
        <w:rPr>
          <w:bCs/>
        </w:rPr>
        <w:t>Following proposal made in [</w:t>
      </w:r>
      <w:r w:rsidR="00C97B3C">
        <w:rPr>
          <w:bCs/>
        </w:rPr>
        <w:t>2</w:t>
      </w:r>
      <w:r>
        <w:rPr>
          <w:bCs/>
        </w:rPr>
        <w:t>] we may change multiplier 8 to 1 considering only 1 Rx beam is used at the UE for cell search</w:t>
      </w:r>
    </w:p>
    <w:p w14:paraId="52B88733" w14:textId="0C05A123" w:rsidR="00791DD2" w:rsidRPr="003F41B2" w:rsidRDefault="00791DD2" w:rsidP="003F41B2">
      <w:pPr>
        <w:tabs>
          <w:tab w:val="left" w:pos="1276"/>
        </w:tabs>
        <w:jc w:val="both"/>
        <w:rPr>
          <w:bCs/>
        </w:rPr>
      </w:pPr>
      <w:proofErr w:type="spellStart"/>
      <w:r w:rsidRPr="003F41B2">
        <w:rPr>
          <w:bCs/>
        </w:rPr>
        <w:t>T</w:t>
      </w:r>
      <w:r w:rsidRPr="003F41B2">
        <w:rPr>
          <w:bCs/>
          <w:vertAlign w:val="subscript"/>
        </w:rPr>
        <w:t>search</w:t>
      </w:r>
      <w:proofErr w:type="spellEnd"/>
      <w:r w:rsidRPr="003F41B2">
        <w:rPr>
          <w:bCs/>
        </w:rPr>
        <w:t xml:space="preserve"> = 1* </w:t>
      </w:r>
      <w:proofErr w:type="spellStart"/>
      <w:r w:rsidRPr="003F41B2">
        <w:rPr>
          <w:bCs/>
        </w:rPr>
        <w:t>T</w:t>
      </w:r>
      <w:r w:rsidRPr="003F41B2">
        <w:rPr>
          <w:bCs/>
          <w:vertAlign w:val="subscript"/>
        </w:rPr>
        <w:t>rs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1"/>
        <w:gridCol w:w="1183"/>
        <w:gridCol w:w="1183"/>
        <w:gridCol w:w="1183"/>
        <w:gridCol w:w="1184"/>
        <w:gridCol w:w="1184"/>
        <w:gridCol w:w="1184"/>
      </w:tblGrid>
      <w:tr w:rsidR="00791DD2" w14:paraId="311393B6" w14:textId="77777777" w:rsidTr="002D4B4E">
        <w:trPr>
          <w:trHeight w:val="160"/>
        </w:trPr>
        <w:tc>
          <w:tcPr>
            <w:tcW w:w="1891" w:type="dxa"/>
            <w:vAlign w:val="center"/>
          </w:tcPr>
          <w:p w14:paraId="0C279E6D" w14:textId="77777777" w:rsidR="00791DD2" w:rsidRPr="00874D79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</w:pP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SMTC</w:t>
            </w: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183" w:type="dxa"/>
            <w:vAlign w:val="bottom"/>
          </w:tcPr>
          <w:p w14:paraId="66F5687A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3" w:type="dxa"/>
            <w:vAlign w:val="bottom"/>
          </w:tcPr>
          <w:p w14:paraId="6FB608F4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3" w:type="dxa"/>
            <w:vAlign w:val="bottom"/>
          </w:tcPr>
          <w:p w14:paraId="3582636A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vAlign w:val="bottom"/>
          </w:tcPr>
          <w:p w14:paraId="662CAD33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84" w:type="dxa"/>
            <w:vAlign w:val="bottom"/>
          </w:tcPr>
          <w:p w14:paraId="5AFD799B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84" w:type="dxa"/>
            <w:vAlign w:val="bottom"/>
          </w:tcPr>
          <w:p w14:paraId="492F27B8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</w:tr>
      <w:tr w:rsidR="00791DD2" w14:paraId="34F43E33" w14:textId="77777777" w:rsidTr="002D4B4E">
        <w:trPr>
          <w:trHeight w:val="163"/>
        </w:trPr>
        <w:tc>
          <w:tcPr>
            <w:tcW w:w="1891" w:type="dxa"/>
            <w:vAlign w:val="center"/>
          </w:tcPr>
          <w:p w14:paraId="57168D19" w14:textId="77777777" w:rsidR="00791DD2" w:rsidRPr="00874D79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D</w:t>
            </w: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handover</w:t>
            </w:r>
            <w:proofErr w:type="spellEnd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183" w:type="dxa"/>
            <w:vAlign w:val="bottom"/>
          </w:tcPr>
          <w:p w14:paraId="172FEC13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1183" w:type="dxa"/>
            <w:vAlign w:val="bottom"/>
          </w:tcPr>
          <w:p w14:paraId="24804F46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1183" w:type="dxa"/>
            <w:vAlign w:val="bottom"/>
          </w:tcPr>
          <w:p w14:paraId="696DF703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184" w:type="dxa"/>
            <w:vAlign w:val="bottom"/>
          </w:tcPr>
          <w:p w14:paraId="3AAA0BFA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1184" w:type="dxa"/>
            <w:vAlign w:val="bottom"/>
          </w:tcPr>
          <w:p w14:paraId="289A4027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512</w:t>
            </w:r>
          </w:p>
        </w:tc>
        <w:tc>
          <w:tcPr>
            <w:tcW w:w="1184" w:type="dxa"/>
            <w:vAlign w:val="bottom"/>
          </w:tcPr>
          <w:p w14:paraId="409BD2D6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832</w:t>
            </w:r>
          </w:p>
        </w:tc>
      </w:tr>
      <w:tr w:rsidR="00791DD2" w14:paraId="665E7562" w14:textId="77777777" w:rsidTr="002D4B4E">
        <w:trPr>
          <w:trHeight w:val="163"/>
        </w:trPr>
        <w:tc>
          <w:tcPr>
            <w:tcW w:w="1891" w:type="dxa"/>
            <w:vAlign w:val="center"/>
          </w:tcPr>
          <w:p w14:paraId="1902F7EE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rFonts w:ascii="Times-Roman" w:hAnsi="Times-Roman" w:hint="eastAsia"/>
              </w:rPr>
            </w:pP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istanc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traveled</w:t>
            </w:r>
            <w:proofErr w:type="spellEnd"/>
            <w:r w:rsidRPr="00693491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83" w:type="dxa"/>
            <w:vAlign w:val="bottom"/>
          </w:tcPr>
          <w:p w14:paraId="21EE314A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83" w:type="dxa"/>
            <w:vAlign w:val="bottom"/>
          </w:tcPr>
          <w:p w14:paraId="49E5B6D4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83" w:type="dxa"/>
            <w:vAlign w:val="bottom"/>
          </w:tcPr>
          <w:p w14:paraId="0CA3BFC8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84" w:type="dxa"/>
            <w:vAlign w:val="bottom"/>
          </w:tcPr>
          <w:p w14:paraId="01010A31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84" w:type="dxa"/>
            <w:vAlign w:val="bottom"/>
          </w:tcPr>
          <w:p w14:paraId="1FF0A590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84" w:type="dxa"/>
            <w:vAlign w:val="bottom"/>
          </w:tcPr>
          <w:p w14:paraId="6E0C3BC9" w14:textId="77777777" w:rsidR="00791DD2" w:rsidRDefault="00791DD2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</w:tr>
    </w:tbl>
    <w:p w14:paraId="33B1AB5E" w14:textId="77777777" w:rsidR="00F14EFD" w:rsidRDefault="00F14EFD" w:rsidP="00620F60">
      <w:pPr>
        <w:tabs>
          <w:tab w:val="left" w:pos="0"/>
        </w:tabs>
        <w:jc w:val="both"/>
        <w:rPr>
          <w:rFonts w:ascii="Times-Roman" w:hAnsi="Times-Roman" w:hint="eastAsia"/>
          <w:b/>
        </w:rPr>
      </w:pPr>
    </w:p>
    <w:p w14:paraId="15B56DCE" w14:textId="75F40818" w:rsidR="00620F60" w:rsidRPr="000E5B79" w:rsidRDefault="00620F60" w:rsidP="00620F60">
      <w:pPr>
        <w:tabs>
          <w:tab w:val="left" w:pos="0"/>
        </w:tabs>
        <w:jc w:val="both"/>
        <w:rPr>
          <w:b/>
          <w:color w:val="FF0000"/>
          <w:lang w:val="en-US"/>
        </w:rPr>
      </w:pPr>
      <w:r w:rsidRPr="00791DD2">
        <w:rPr>
          <w:rFonts w:ascii="Times-Roman" w:hAnsi="Times-Roman"/>
          <w:b/>
        </w:rPr>
        <w:t xml:space="preserve">Observation </w:t>
      </w:r>
      <w:r w:rsidR="0040087E">
        <w:rPr>
          <w:rFonts w:ascii="Times-Roman" w:hAnsi="Times-Roman"/>
          <w:b/>
        </w:rPr>
        <w:t>4</w:t>
      </w:r>
      <w:r w:rsidRPr="00791DD2">
        <w:rPr>
          <w:rFonts w:ascii="Times-Roman" w:hAnsi="Times-Roman"/>
          <w:b/>
        </w:rPr>
        <w:t>:</w:t>
      </w:r>
      <w:r w:rsidRPr="000E5B79">
        <w:rPr>
          <w:b/>
          <w:color w:val="FF0000"/>
          <w:lang w:val="en-US"/>
        </w:rPr>
        <w:t xml:space="preserve"> </w:t>
      </w:r>
      <w:r>
        <w:rPr>
          <w:rFonts w:ascii="Times-Roman" w:hAnsi="Times-Roman"/>
          <w:b/>
        </w:rPr>
        <w:t xml:space="preserve">Limits for SMTC periodicity need to be defined based on </w:t>
      </w:r>
      <w:r w:rsidR="00F14EFD">
        <w:rPr>
          <w:rFonts w:ascii="Times-Roman" w:hAnsi="Times-Roman"/>
          <w:b/>
        </w:rPr>
        <w:t xml:space="preserve">maximum </w:t>
      </w:r>
      <w:r>
        <w:rPr>
          <w:rFonts w:ascii="Times-Roman" w:hAnsi="Times-Roman"/>
          <w:b/>
        </w:rPr>
        <w:t>handover delay</w:t>
      </w:r>
      <w:r w:rsidR="00F14EFD">
        <w:rPr>
          <w:rFonts w:ascii="Times-Roman" w:hAnsi="Times-Roman"/>
          <w:b/>
        </w:rPr>
        <w:t xml:space="preserve"> allowed </w:t>
      </w:r>
      <w:r w:rsidR="003F41B2">
        <w:rPr>
          <w:rFonts w:ascii="Times-Roman" w:hAnsi="Times-Roman"/>
          <w:b/>
        </w:rPr>
        <w:t>by</w:t>
      </w:r>
      <w:r w:rsidR="00F14EFD">
        <w:rPr>
          <w:rFonts w:ascii="Times-Roman" w:hAnsi="Times-Roman"/>
          <w:b/>
        </w:rPr>
        <w:t xml:space="preserve"> the corresponding metric.</w:t>
      </w:r>
    </w:p>
    <w:p w14:paraId="3ADEA6B4" w14:textId="6C4075C5" w:rsidR="00791DD2" w:rsidRPr="00542EEF" w:rsidRDefault="00791DD2" w:rsidP="00791DD2">
      <w:pPr>
        <w:rPr>
          <w:lang w:val="en-US" w:eastAsia="ja-JP" w:bidi="hi-IN"/>
        </w:rPr>
      </w:pPr>
    </w:p>
    <w:p w14:paraId="275D9C14" w14:textId="77777777" w:rsidR="002D4B4E" w:rsidRPr="00620F60" w:rsidRDefault="002D4B4E" w:rsidP="002D4B4E">
      <w:pPr>
        <w:pStyle w:val="ListParagraph"/>
        <w:numPr>
          <w:ilvl w:val="0"/>
          <w:numId w:val="11"/>
        </w:numPr>
        <w:rPr>
          <w:rFonts w:ascii="Times-Roman" w:hAnsi="Times-Roman"/>
          <w:sz w:val="22"/>
          <w:szCs w:val="22"/>
          <w:u w:val="single"/>
        </w:rPr>
      </w:pPr>
      <w:r w:rsidRPr="00620F60">
        <w:rPr>
          <w:rFonts w:ascii="Times-Roman" w:hAnsi="Times-Roman"/>
          <w:sz w:val="22"/>
          <w:szCs w:val="22"/>
          <w:u w:val="single"/>
        </w:rPr>
        <w:t>Connection mobility control - RRC re-establishment:</w:t>
      </w:r>
    </w:p>
    <w:p w14:paraId="4D3961BD" w14:textId="77777777" w:rsidR="002D4B4E" w:rsidRPr="00063DCA" w:rsidRDefault="002D4B4E" w:rsidP="002D4B4E">
      <w:pPr>
        <w:rPr>
          <w:rFonts w:ascii="Times-Roman" w:hAnsi="Times-Roman" w:hint="eastAsia"/>
        </w:rPr>
      </w:pPr>
      <w:r w:rsidRPr="00063DCA">
        <w:rPr>
          <w:rFonts w:ascii="Times-Roman" w:hAnsi="Times-Roman"/>
        </w:rPr>
        <w:t>TS 38.133 defines</w:t>
      </w:r>
      <w:r>
        <w:rPr>
          <w:rFonts w:ascii="Times-Roman" w:hAnsi="Times-Roman"/>
        </w:rPr>
        <w:t xml:space="preserve"> </w:t>
      </w:r>
      <w:r w:rsidRPr="00063DCA">
        <w:rPr>
          <w:rFonts w:ascii="TimesNewRomanPSMT" w:hAnsi="TimesNewRomanPSMT" w:cs="TimesNewRomanPSMT"/>
          <w:color w:val="000000"/>
        </w:rPr>
        <w:t>UE re-establishment delay</w:t>
      </w:r>
      <w:r w:rsidRPr="00063DCA">
        <w:t xml:space="preserve"> </w:t>
      </w:r>
      <w:r>
        <w:rPr>
          <w:rFonts w:ascii="Times-Roman" w:hAnsi="Times-Roman"/>
        </w:rPr>
        <w:t>as</w:t>
      </w:r>
    </w:p>
    <w:p w14:paraId="2D676B86" w14:textId="77777777" w:rsidR="002D4B4E" w:rsidRDefault="002D4B4E" w:rsidP="002D4B4E">
      <w:pPr>
        <w:tabs>
          <w:tab w:val="left" w:pos="1276"/>
        </w:tabs>
        <w:ind w:left="1276" w:hanging="1276"/>
        <w:jc w:val="both"/>
        <w:rPr>
          <w:b/>
        </w:rPr>
      </w:pPr>
      <w:r>
        <w:rPr>
          <w:rStyle w:val="fontstyle01"/>
          <w:noProof/>
        </w:rPr>
        <w:lastRenderedPageBreak/>
        <w:drawing>
          <wp:inline distT="0" distB="0" distL="0" distR="0" wp14:anchorId="368D4E44" wp14:editId="66004E7C">
            <wp:extent cx="6113211" cy="405323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90" b="10772"/>
                    <a:stretch/>
                  </pic:blipFill>
                  <pic:spPr bwMode="auto">
                    <a:xfrm>
                      <a:off x="0" y="0"/>
                      <a:ext cx="6115685" cy="40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F3666A" w14:textId="77777777" w:rsidR="003F41B2" w:rsidRPr="003F41B2" w:rsidRDefault="003F41B2" w:rsidP="003F41B2">
      <w:pPr>
        <w:tabs>
          <w:tab w:val="left" w:pos="1276"/>
        </w:tabs>
        <w:jc w:val="both"/>
        <w:rPr>
          <w:rFonts w:eastAsia="Times New Roman"/>
          <w:bCs/>
          <w:lang w:val="en-US"/>
        </w:rPr>
      </w:pPr>
      <w:r w:rsidRPr="003F41B2">
        <w:rPr>
          <w:bCs/>
        </w:rPr>
        <w:t>For estimation we will consider the following:</w:t>
      </w:r>
    </w:p>
    <w:p w14:paraId="2CD70D6C" w14:textId="44A13176" w:rsidR="002D4B4E" w:rsidRPr="00262C55" w:rsidRDefault="002D4B4E" w:rsidP="002D4B4E">
      <w:pPr>
        <w:pStyle w:val="ListParagraph"/>
        <w:numPr>
          <w:ilvl w:val="0"/>
          <w:numId w:val="4"/>
        </w:numPr>
        <w:tabs>
          <w:tab w:val="left" w:pos="1276"/>
        </w:tabs>
        <w:jc w:val="both"/>
        <w:rPr>
          <w:bCs/>
          <w:sz w:val="20"/>
          <w:szCs w:val="20"/>
        </w:rPr>
      </w:pPr>
      <w:r w:rsidRPr="00262C55">
        <w:rPr>
          <w:bCs/>
          <w:sz w:val="20"/>
          <w:szCs w:val="20"/>
        </w:rPr>
        <w:t xml:space="preserve">For FR2 HST </w:t>
      </w:r>
      <w:proofErr w:type="spellStart"/>
      <w:r w:rsidRPr="00262C55">
        <w:rPr>
          <w:bCs/>
          <w:sz w:val="20"/>
          <w:szCs w:val="20"/>
        </w:rPr>
        <w:t>T</w:t>
      </w:r>
      <w:r w:rsidRPr="00262C55">
        <w:rPr>
          <w:bCs/>
          <w:sz w:val="20"/>
          <w:szCs w:val="20"/>
          <w:vertAlign w:val="subscript"/>
        </w:rPr>
        <w:t>identify_inter_</w:t>
      </w:r>
      <w:proofErr w:type="gramStart"/>
      <w:r w:rsidRPr="00262C55">
        <w:rPr>
          <w:bCs/>
          <w:sz w:val="20"/>
          <w:szCs w:val="20"/>
          <w:vertAlign w:val="subscript"/>
        </w:rPr>
        <w:t>NR,i</w:t>
      </w:r>
      <w:proofErr w:type="spellEnd"/>
      <w:proofErr w:type="gramEnd"/>
      <w:r w:rsidRPr="00262C55">
        <w:rPr>
          <w:bCs/>
          <w:sz w:val="20"/>
          <w:szCs w:val="20"/>
        </w:rPr>
        <w:t xml:space="preserve"> = 0</w:t>
      </w:r>
    </w:p>
    <w:p w14:paraId="512AC093" w14:textId="77777777" w:rsidR="002D4B4E" w:rsidRPr="00262C55" w:rsidRDefault="002D4B4E" w:rsidP="002D4B4E">
      <w:pPr>
        <w:pStyle w:val="ListParagraph"/>
        <w:numPr>
          <w:ilvl w:val="0"/>
          <w:numId w:val="4"/>
        </w:numPr>
        <w:tabs>
          <w:tab w:val="left" w:pos="1276"/>
        </w:tabs>
        <w:jc w:val="both"/>
        <w:rPr>
          <w:bCs/>
          <w:sz w:val="20"/>
          <w:szCs w:val="20"/>
        </w:rPr>
      </w:pPr>
      <w:r w:rsidRPr="00262C55">
        <w:rPr>
          <w:bCs/>
          <w:sz w:val="20"/>
          <w:szCs w:val="20"/>
        </w:rPr>
        <w:t>T</w:t>
      </w:r>
      <w:r w:rsidRPr="00262C55">
        <w:rPr>
          <w:bCs/>
          <w:sz w:val="20"/>
          <w:szCs w:val="20"/>
          <w:vertAlign w:val="subscript"/>
        </w:rPr>
        <w:t>SI-NR</w:t>
      </w:r>
      <w:r w:rsidRPr="00262C55">
        <w:rPr>
          <w:bCs/>
          <w:sz w:val="20"/>
          <w:szCs w:val="20"/>
        </w:rPr>
        <w:t xml:space="preserve"> &lt; MIB periodicity + SIB1 periodicity + RRC procedure delay = 160ms + 80ms + 10ms =250ms</w:t>
      </w:r>
    </w:p>
    <w:p w14:paraId="702AA728" w14:textId="77777777" w:rsidR="002D4B4E" w:rsidRDefault="002D4B4E" w:rsidP="002D4B4E">
      <w:pPr>
        <w:pStyle w:val="ListParagraph"/>
        <w:numPr>
          <w:ilvl w:val="0"/>
          <w:numId w:val="4"/>
        </w:numPr>
        <w:tabs>
          <w:tab w:val="left" w:pos="1276"/>
        </w:tabs>
        <w:jc w:val="both"/>
        <w:rPr>
          <w:bCs/>
          <w:sz w:val="20"/>
          <w:szCs w:val="20"/>
        </w:rPr>
      </w:pPr>
      <w:r w:rsidRPr="00262C55">
        <w:rPr>
          <w:bCs/>
          <w:sz w:val="20"/>
          <w:szCs w:val="20"/>
        </w:rPr>
        <w:t>T</w:t>
      </w:r>
      <w:r w:rsidRPr="00262C55">
        <w:rPr>
          <w:bCs/>
          <w:sz w:val="20"/>
          <w:szCs w:val="20"/>
          <w:vertAlign w:val="subscript"/>
        </w:rPr>
        <w:t>PRACH, max</w:t>
      </w:r>
      <w:r w:rsidRPr="00262C55">
        <w:rPr>
          <w:bCs/>
          <w:sz w:val="20"/>
          <w:szCs w:val="20"/>
        </w:rPr>
        <w:t xml:space="preserve"> = 160ms</w:t>
      </w:r>
    </w:p>
    <w:p w14:paraId="2F5BAEFB" w14:textId="77777777" w:rsidR="002D4B4E" w:rsidRDefault="002D4B4E" w:rsidP="002D4B4E">
      <w:pPr>
        <w:pStyle w:val="ListParagraph"/>
        <w:tabs>
          <w:tab w:val="left" w:pos="1276"/>
        </w:tabs>
        <w:jc w:val="both"/>
        <w:rPr>
          <w:bCs/>
          <w:sz w:val="20"/>
          <w:szCs w:val="20"/>
        </w:rPr>
      </w:pPr>
    </w:p>
    <w:p w14:paraId="6B5499FD" w14:textId="77777777" w:rsidR="002D4B4E" w:rsidRPr="00620F60" w:rsidRDefault="002D4B4E" w:rsidP="002D4B4E">
      <w:pPr>
        <w:tabs>
          <w:tab w:val="left" w:pos="1276"/>
        </w:tabs>
        <w:spacing w:after="240"/>
        <w:jc w:val="both"/>
        <w:rPr>
          <w:bCs/>
        </w:rPr>
      </w:pPr>
      <w:proofErr w:type="spellStart"/>
      <w:r w:rsidRPr="00620F60">
        <w:rPr>
          <w:bCs/>
        </w:rPr>
        <w:t>T</w:t>
      </w:r>
      <w:r w:rsidRPr="00620F60">
        <w:rPr>
          <w:bCs/>
          <w:vertAlign w:val="subscript"/>
        </w:rPr>
        <w:t>identify_intra_NR</w:t>
      </w:r>
      <w:proofErr w:type="spellEnd"/>
      <w:r w:rsidRPr="00620F60">
        <w:rPr>
          <w:bCs/>
        </w:rPr>
        <w:t xml:space="preserve"> = </w:t>
      </w:r>
      <w:proofErr w:type="gramStart"/>
      <w:r w:rsidRPr="00620F60">
        <w:rPr>
          <w:bCs/>
        </w:rPr>
        <w:t>MAX(</w:t>
      </w:r>
      <w:proofErr w:type="gramEnd"/>
      <w:r w:rsidRPr="00620F60">
        <w:rPr>
          <w:bCs/>
        </w:rPr>
        <w:t>1000ms, 80*T</w:t>
      </w:r>
      <w:r w:rsidRPr="00620F60">
        <w:rPr>
          <w:bCs/>
          <w:vertAlign w:val="subscript"/>
        </w:rPr>
        <w:t>SMTC</w:t>
      </w:r>
      <w:r w:rsidRPr="00620F60">
        <w:rPr>
          <w:bCs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1"/>
        <w:gridCol w:w="1183"/>
        <w:gridCol w:w="1183"/>
        <w:gridCol w:w="1183"/>
        <w:gridCol w:w="1184"/>
        <w:gridCol w:w="1184"/>
        <w:gridCol w:w="1184"/>
      </w:tblGrid>
      <w:tr w:rsidR="002D4B4E" w14:paraId="1532A48E" w14:textId="77777777" w:rsidTr="002D4B4E">
        <w:trPr>
          <w:trHeight w:val="160"/>
        </w:trPr>
        <w:tc>
          <w:tcPr>
            <w:tcW w:w="1891" w:type="dxa"/>
            <w:vAlign w:val="center"/>
          </w:tcPr>
          <w:p w14:paraId="27A471B4" w14:textId="77777777" w:rsidR="002D4B4E" w:rsidRPr="00874D79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</w:pP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SMTC</w:t>
            </w: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183" w:type="dxa"/>
            <w:vAlign w:val="bottom"/>
          </w:tcPr>
          <w:p w14:paraId="6AAAC45B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3" w:type="dxa"/>
            <w:vAlign w:val="bottom"/>
          </w:tcPr>
          <w:p w14:paraId="343BB937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3" w:type="dxa"/>
            <w:vAlign w:val="bottom"/>
          </w:tcPr>
          <w:p w14:paraId="723D4ADE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vAlign w:val="bottom"/>
          </w:tcPr>
          <w:p w14:paraId="346E2953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84" w:type="dxa"/>
            <w:vAlign w:val="bottom"/>
          </w:tcPr>
          <w:p w14:paraId="0134269B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84" w:type="dxa"/>
            <w:vAlign w:val="bottom"/>
          </w:tcPr>
          <w:p w14:paraId="48B9A66E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</w:tr>
      <w:tr w:rsidR="002D4B4E" w14:paraId="18F5B40C" w14:textId="77777777" w:rsidTr="002D4B4E">
        <w:trPr>
          <w:trHeight w:val="163"/>
        </w:trPr>
        <w:tc>
          <w:tcPr>
            <w:tcW w:w="1891" w:type="dxa"/>
            <w:vAlign w:val="center"/>
          </w:tcPr>
          <w:p w14:paraId="52DF8B50" w14:textId="77777777" w:rsidR="002D4B4E" w:rsidRPr="00874D79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710C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1710C0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UE_re-establish_delay</w:t>
            </w:r>
            <w:proofErr w:type="spellEnd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183" w:type="dxa"/>
            <w:vAlign w:val="bottom"/>
          </w:tcPr>
          <w:p w14:paraId="64F070F3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1460</w:t>
            </w:r>
          </w:p>
        </w:tc>
        <w:tc>
          <w:tcPr>
            <w:tcW w:w="1183" w:type="dxa"/>
            <w:vAlign w:val="bottom"/>
          </w:tcPr>
          <w:p w14:paraId="772A01E6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1460</w:t>
            </w:r>
          </w:p>
        </w:tc>
        <w:tc>
          <w:tcPr>
            <w:tcW w:w="1183" w:type="dxa"/>
            <w:vAlign w:val="bottom"/>
          </w:tcPr>
          <w:p w14:paraId="2197DCC7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2060</w:t>
            </w:r>
          </w:p>
        </w:tc>
        <w:tc>
          <w:tcPr>
            <w:tcW w:w="1184" w:type="dxa"/>
            <w:vAlign w:val="bottom"/>
          </w:tcPr>
          <w:p w14:paraId="59FD7A76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3660</w:t>
            </w:r>
          </w:p>
        </w:tc>
        <w:tc>
          <w:tcPr>
            <w:tcW w:w="1184" w:type="dxa"/>
            <w:vAlign w:val="bottom"/>
          </w:tcPr>
          <w:p w14:paraId="6C4FD53C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6860</w:t>
            </w:r>
          </w:p>
        </w:tc>
        <w:tc>
          <w:tcPr>
            <w:tcW w:w="1184" w:type="dxa"/>
            <w:vAlign w:val="bottom"/>
          </w:tcPr>
          <w:p w14:paraId="4DB44CDE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13260</w:t>
            </w:r>
          </w:p>
        </w:tc>
      </w:tr>
      <w:tr w:rsidR="002D4B4E" w14:paraId="3F2E526D" w14:textId="77777777" w:rsidTr="002D4B4E">
        <w:trPr>
          <w:trHeight w:val="163"/>
        </w:trPr>
        <w:tc>
          <w:tcPr>
            <w:tcW w:w="1891" w:type="dxa"/>
            <w:vAlign w:val="center"/>
          </w:tcPr>
          <w:p w14:paraId="2508EA35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rFonts w:ascii="Times-Roman" w:hAnsi="Times-Roman" w:hint="eastAsia"/>
              </w:rPr>
            </w:pP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istanc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travelle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 w:rsidRPr="00693491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83" w:type="dxa"/>
            <w:vAlign w:val="bottom"/>
          </w:tcPr>
          <w:p w14:paraId="620DAF6B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83" w:type="dxa"/>
            <w:vAlign w:val="bottom"/>
          </w:tcPr>
          <w:p w14:paraId="420F969B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83" w:type="dxa"/>
            <w:vAlign w:val="bottom"/>
          </w:tcPr>
          <w:p w14:paraId="6B118003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84" w:type="dxa"/>
            <w:vAlign w:val="bottom"/>
          </w:tcPr>
          <w:p w14:paraId="1968ECC7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1184" w:type="dxa"/>
            <w:vAlign w:val="bottom"/>
          </w:tcPr>
          <w:p w14:paraId="6950412B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184" w:type="dxa"/>
            <w:vAlign w:val="bottom"/>
          </w:tcPr>
          <w:p w14:paraId="46E0F546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1289</w:t>
            </w:r>
          </w:p>
        </w:tc>
      </w:tr>
    </w:tbl>
    <w:p w14:paraId="6F1CEAD3" w14:textId="3D1F5551" w:rsidR="002D4B4E" w:rsidRDefault="002D4B4E" w:rsidP="002D4B4E">
      <w:pPr>
        <w:tabs>
          <w:tab w:val="left" w:pos="1276"/>
        </w:tabs>
        <w:jc w:val="both"/>
        <w:rPr>
          <w:bCs/>
        </w:rPr>
      </w:pPr>
      <w:r>
        <w:rPr>
          <w:bCs/>
        </w:rPr>
        <w:t>Following proposal made in [</w:t>
      </w:r>
      <w:r w:rsidR="00C97B3C">
        <w:rPr>
          <w:bCs/>
        </w:rPr>
        <w:t>2</w:t>
      </w:r>
      <w:r>
        <w:rPr>
          <w:bCs/>
        </w:rPr>
        <w:t>] we may change multiplier 80 to 20 considering only 2 Rx beams are used at the UE for RRC re-establishment</w:t>
      </w:r>
    </w:p>
    <w:p w14:paraId="43698894" w14:textId="77777777" w:rsidR="002D4B4E" w:rsidRPr="00620F60" w:rsidRDefault="002D4B4E" w:rsidP="002D4B4E">
      <w:pPr>
        <w:tabs>
          <w:tab w:val="left" w:pos="1276"/>
        </w:tabs>
        <w:spacing w:after="240"/>
        <w:jc w:val="both"/>
        <w:rPr>
          <w:bCs/>
          <w:lang w:val="en-US"/>
        </w:rPr>
      </w:pPr>
      <w:proofErr w:type="spellStart"/>
      <w:r w:rsidRPr="00620F60">
        <w:rPr>
          <w:bCs/>
        </w:rPr>
        <w:t>T</w:t>
      </w:r>
      <w:r w:rsidRPr="00620F60">
        <w:rPr>
          <w:bCs/>
          <w:vertAlign w:val="subscript"/>
        </w:rPr>
        <w:t>identify_intra_NR</w:t>
      </w:r>
      <w:proofErr w:type="spellEnd"/>
      <w:r w:rsidRPr="00620F60">
        <w:rPr>
          <w:bCs/>
        </w:rPr>
        <w:t xml:space="preserve"> = </w:t>
      </w:r>
      <w:proofErr w:type="gramStart"/>
      <w:r w:rsidRPr="00620F60">
        <w:rPr>
          <w:bCs/>
        </w:rPr>
        <w:t>MAX(</w:t>
      </w:r>
      <w:proofErr w:type="gramEnd"/>
      <w:r w:rsidRPr="00620F60">
        <w:rPr>
          <w:bCs/>
        </w:rPr>
        <w:t xml:space="preserve">1000ms, </w:t>
      </w:r>
      <w:r w:rsidRPr="003F41B2">
        <w:rPr>
          <w:bCs/>
        </w:rPr>
        <w:t>20</w:t>
      </w:r>
      <w:r w:rsidRPr="00620F60">
        <w:rPr>
          <w:bCs/>
        </w:rPr>
        <w:t>*T</w:t>
      </w:r>
      <w:r w:rsidRPr="00620F60">
        <w:rPr>
          <w:bCs/>
          <w:vertAlign w:val="subscript"/>
        </w:rPr>
        <w:t>SMTC</w:t>
      </w:r>
      <w:r w:rsidRPr="00620F60">
        <w:rPr>
          <w:bCs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1"/>
        <w:gridCol w:w="1183"/>
        <w:gridCol w:w="1183"/>
        <w:gridCol w:w="1183"/>
        <w:gridCol w:w="1184"/>
        <w:gridCol w:w="1184"/>
        <w:gridCol w:w="1184"/>
      </w:tblGrid>
      <w:tr w:rsidR="002D4B4E" w14:paraId="607263F3" w14:textId="77777777" w:rsidTr="002D4B4E">
        <w:trPr>
          <w:trHeight w:val="160"/>
        </w:trPr>
        <w:tc>
          <w:tcPr>
            <w:tcW w:w="1891" w:type="dxa"/>
            <w:vAlign w:val="center"/>
          </w:tcPr>
          <w:p w14:paraId="42A96D35" w14:textId="77777777" w:rsidR="002D4B4E" w:rsidRPr="00874D79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</w:pP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SMTC</w:t>
            </w:r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183" w:type="dxa"/>
            <w:vAlign w:val="bottom"/>
          </w:tcPr>
          <w:p w14:paraId="78CF631E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3" w:type="dxa"/>
            <w:vAlign w:val="bottom"/>
          </w:tcPr>
          <w:p w14:paraId="471A6012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3" w:type="dxa"/>
            <w:vAlign w:val="bottom"/>
          </w:tcPr>
          <w:p w14:paraId="59E47B36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dxa"/>
            <w:vAlign w:val="bottom"/>
          </w:tcPr>
          <w:p w14:paraId="2D57BD4E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84" w:type="dxa"/>
            <w:vAlign w:val="bottom"/>
          </w:tcPr>
          <w:p w14:paraId="1A062863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84" w:type="dxa"/>
            <w:vAlign w:val="bottom"/>
          </w:tcPr>
          <w:p w14:paraId="794829A4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</w:tr>
      <w:tr w:rsidR="002D4B4E" w14:paraId="2C898580" w14:textId="77777777" w:rsidTr="002D4B4E">
        <w:trPr>
          <w:trHeight w:val="163"/>
        </w:trPr>
        <w:tc>
          <w:tcPr>
            <w:tcW w:w="1891" w:type="dxa"/>
            <w:vAlign w:val="center"/>
          </w:tcPr>
          <w:p w14:paraId="1F71465C" w14:textId="77777777" w:rsidR="002D4B4E" w:rsidRPr="00874D79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710C0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T</w:t>
            </w:r>
            <w:r w:rsidRPr="001710C0">
              <w:rPr>
                <w:rFonts w:ascii="Arial-BoldMT" w:hAnsi="Arial-BoldMT"/>
                <w:b/>
                <w:bCs/>
                <w:color w:val="000000"/>
                <w:sz w:val="16"/>
                <w:szCs w:val="16"/>
                <w:vertAlign w:val="subscript"/>
              </w:rPr>
              <w:t>UE_re-establish_delay</w:t>
            </w:r>
            <w:proofErr w:type="spellEnd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D79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183" w:type="dxa"/>
            <w:vAlign w:val="bottom"/>
          </w:tcPr>
          <w:p w14:paraId="57A4EC2C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1460</w:t>
            </w:r>
          </w:p>
        </w:tc>
        <w:tc>
          <w:tcPr>
            <w:tcW w:w="1183" w:type="dxa"/>
            <w:vAlign w:val="bottom"/>
          </w:tcPr>
          <w:p w14:paraId="6D052907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1460</w:t>
            </w:r>
          </w:p>
        </w:tc>
        <w:tc>
          <w:tcPr>
            <w:tcW w:w="1183" w:type="dxa"/>
            <w:vAlign w:val="bottom"/>
          </w:tcPr>
          <w:p w14:paraId="7A03D199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1460</w:t>
            </w:r>
          </w:p>
        </w:tc>
        <w:tc>
          <w:tcPr>
            <w:tcW w:w="1184" w:type="dxa"/>
            <w:vAlign w:val="bottom"/>
          </w:tcPr>
          <w:p w14:paraId="7F8CD5B0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1460</w:t>
            </w:r>
          </w:p>
        </w:tc>
        <w:tc>
          <w:tcPr>
            <w:tcW w:w="1184" w:type="dxa"/>
            <w:vAlign w:val="bottom"/>
          </w:tcPr>
          <w:p w14:paraId="58EEAB8F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1460</w:t>
            </w:r>
          </w:p>
        </w:tc>
        <w:tc>
          <w:tcPr>
            <w:tcW w:w="1184" w:type="dxa"/>
            <w:vAlign w:val="bottom"/>
          </w:tcPr>
          <w:p w14:paraId="57387912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2060</w:t>
            </w:r>
          </w:p>
        </w:tc>
      </w:tr>
      <w:tr w:rsidR="002D4B4E" w14:paraId="71FE30AD" w14:textId="77777777" w:rsidTr="002D4B4E">
        <w:trPr>
          <w:trHeight w:val="163"/>
        </w:trPr>
        <w:tc>
          <w:tcPr>
            <w:tcW w:w="1891" w:type="dxa"/>
            <w:vAlign w:val="center"/>
          </w:tcPr>
          <w:p w14:paraId="32D350CC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rFonts w:ascii="Times-Roman" w:hAnsi="Times-Roman" w:hint="eastAsia"/>
              </w:rPr>
            </w:pP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istanc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travelle</w:t>
            </w:r>
            <w:r>
              <w:rPr>
                <w:rFonts w:ascii="Arial-BoldMT" w:hAnsi="Arial-BoldMT" w:hint="eastAsia"/>
                <w:b/>
                <w:bCs/>
                <w:color w:val="000000"/>
                <w:sz w:val="16"/>
                <w:szCs w:val="16"/>
              </w:rPr>
              <w:t>d</w:t>
            </w:r>
            <w:r w:rsidRPr="00693491"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-BoldMT" w:hAnsi="Arial-BoldMT"/>
                <w:b/>
                <w:bCs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83" w:type="dxa"/>
            <w:vAlign w:val="bottom"/>
          </w:tcPr>
          <w:p w14:paraId="6FCF7F05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83" w:type="dxa"/>
            <w:vAlign w:val="bottom"/>
          </w:tcPr>
          <w:p w14:paraId="0648C5A7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83" w:type="dxa"/>
            <w:vAlign w:val="bottom"/>
          </w:tcPr>
          <w:p w14:paraId="30D33B43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84" w:type="dxa"/>
            <w:vAlign w:val="bottom"/>
          </w:tcPr>
          <w:p w14:paraId="32953788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84" w:type="dxa"/>
            <w:vAlign w:val="bottom"/>
          </w:tcPr>
          <w:p w14:paraId="21802D1B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84" w:type="dxa"/>
            <w:vAlign w:val="bottom"/>
          </w:tcPr>
          <w:p w14:paraId="4D4F3056" w14:textId="77777777" w:rsidR="002D4B4E" w:rsidRDefault="002D4B4E" w:rsidP="002D4B4E">
            <w:pPr>
              <w:tabs>
                <w:tab w:val="left" w:pos="1276"/>
              </w:tabs>
              <w:spacing w:before="0" w:after="0" w:line="240" w:lineRule="exact"/>
              <w:jc w:val="center"/>
              <w:rPr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356</w:t>
            </w:r>
          </w:p>
        </w:tc>
      </w:tr>
    </w:tbl>
    <w:p w14:paraId="3F9E4A18" w14:textId="64B78DE9" w:rsidR="002D4B4E" w:rsidRPr="003F41B2" w:rsidRDefault="002D4B4E" w:rsidP="002D4B4E">
      <w:pPr>
        <w:tabs>
          <w:tab w:val="left" w:pos="0"/>
        </w:tabs>
        <w:jc w:val="both"/>
        <w:rPr>
          <w:rFonts w:ascii="Times-Roman" w:hAnsi="Times-Roman" w:hint="eastAsia"/>
          <w:b/>
        </w:rPr>
      </w:pPr>
      <w:r w:rsidRPr="003F41B2">
        <w:rPr>
          <w:rFonts w:ascii="Times-Roman" w:hAnsi="Times-Roman"/>
          <w:b/>
        </w:rPr>
        <w:t xml:space="preserve">Observation </w:t>
      </w:r>
      <w:r w:rsidR="0040087E" w:rsidRPr="003F41B2">
        <w:rPr>
          <w:rFonts w:ascii="Times-Roman" w:hAnsi="Times-Roman"/>
          <w:b/>
        </w:rPr>
        <w:t>5</w:t>
      </w:r>
      <w:r w:rsidRPr="003F41B2">
        <w:rPr>
          <w:rFonts w:ascii="Times-Roman" w:hAnsi="Times-Roman"/>
          <w:b/>
        </w:rPr>
        <w:t xml:space="preserve">: </w:t>
      </w:r>
      <w:r w:rsidRPr="000E5B79">
        <w:rPr>
          <w:rFonts w:ascii="Times-Roman" w:hAnsi="Times-Roman"/>
          <w:b/>
        </w:rPr>
        <w:t xml:space="preserve">Restrictions on </w:t>
      </w:r>
      <w:r>
        <w:rPr>
          <w:rFonts w:ascii="Times-Roman" w:hAnsi="Times-Roman"/>
          <w:b/>
        </w:rPr>
        <w:t xml:space="preserve">SMTC periodicity need to be defined based on </w:t>
      </w:r>
      <w:r w:rsidR="003F41B2">
        <w:rPr>
          <w:rFonts w:ascii="Times-Roman" w:hAnsi="Times-Roman"/>
          <w:b/>
        </w:rPr>
        <w:t xml:space="preserve">maximum </w:t>
      </w:r>
      <w:r w:rsidR="003F41B2" w:rsidRPr="003F41B2">
        <w:rPr>
          <w:rFonts w:ascii="Times-Roman" w:hAnsi="Times-Roman"/>
          <w:b/>
        </w:rPr>
        <w:t>UE Re-establishment delay</w:t>
      </w:r>
      <w:r w:rsidR="003F41B2">
        <w:rPr>
          <w:rFonts w:ascii="Times-Roman" w:hAnsi="Times-Roman"/>
          <w:b/>
        </w:rPr>
        <w:t xml:space="preserve"> allowed by </w:t>
      </w:r>
      <w:r>
        <w:rPr>
          <w:rFonts w:ascii="Times-Roman" w:hAnsi="Times-Roman"/>
          <w:b/>
        </w:rPr>
        <w:t xml:space="preserve">corresponding criterion </w:t>
      </w:r>
    </w:p>
    <w:p w14:paraId="7FF2F994" w14:textId="77777777" w:rsidR="002D4B4E" w:rsidRPr="002D4B4E" w:rsidRDefault="002D4B4E" w:rsidP="00791DD2">
      <w:pPr>
        <w:rPr>
          <w:lang w:val="en-US" w:eastAsia="ja-JP" w:bidi="hi-IN"/>
        </w:rPr>
      </w:pP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8213628" w14:textId="5DB895D7" w:rsidR="00F01182" w:rsidRPr="003F41B2" w:rsidRDefault="00F01182" w:rsidP="00F01182">
      <w:pPr>
        <w:tabs>
          <w:tab w:val="left" w:pos="709"/>
        </w:tabs>
        <w:spacing w:before="60" w:after="60"/>
        <w:jc w:val="both"/>
      </w:pPr>
      <w:r w:rsidRPr="003F41B2">
        <w:t>In this paper we made the following proposals:</w:t>
      </w:r>
    </w:p>
    <w:p w14:paraId="3A2310B2" w14:textId="59671969" w:rsidR="0075298C" w:rsidRDefault="00620F60" w:rsidP="00620F60">
      <w:pPr>
        <w:tabs>
          <w:tab w:val="left" w:pos="0"/>
        </w:tabs>
        <w:jc w:val="both"/>
        <w:rPr>
          <w:b/>
        </w:rPr>
      </w:pPr>
      <w:r>
        <w:rPr>
          <w:b/>
          <w:lang w:val="en-US"/>
        </w:rPr>
        <w:t xml:space="preserve">Proposal 1: </w:t>
      </w:r>
      <w:r w:rsidRPr="00B1044D">
        <w:rPr>
          <w:b/>
        </w:rPr>
        <w:t>Do not define requirements for RRC Release with Redirection procedure</w:t>
      </w:r>
    </w:p>
    <w:p w14:paraId="2EFD18EB" w14:textId="6447B36E" w:rsidR="0075298C" w:rsidRDefault="00620F60" w:rsidP="0075298C">
      <w:pPr>
        <w:rPr>
          <w:rFonts w:ascii="Times-Roman" w:hAnsi="Times-Roman" w:hint="eastAsia"/>
          <w:b/>
          <w:bCs/>
          <w:lang w:val="en-US"/>
        </w:rPr>
      </w:pPr>
      <w:r>
        <w:rPr>
          <w:rFonts w:ascii="Times-Roman" w:hAnsi="Times-Roman"/>
          <w:b/>
          <w:bCs/>
          <w:lang w:val="en-US"/>
        </w:rPr>
        <w:t>Observation 1: Usage of Beam dwelling time as a metric for RRM requirements definition is not applicable</w:t>
      </w:r>
    </w:p>
    <w:p w14:paraId="5A15FBCD" w14:textId="77777777" w:rsidR="0075298C" w:rsidRDefault="0075298C" w:rsidP="0075298C">
      <w:pPr>
        <w:rPr>
          <w:rFonts w:ascii="Times-Roman" w:hAnsi="Times-Roman" w:hint="eastAsia"/>
          <w:b/>
          <w:bCs/>
          <w:lang w:val="en-US"/>
        </w:rPr>
      </w:pPr>
      <w:r>
        <w:rPr>
          <w:rFonts w:ascii="Times-Roman" w:hAnsi="Times-Roman"/>
          <w:b/>
          <w:bCs/>
          <w:lang w:val="en-US"/>
        </w:rPr>
        <w:t>Proposal 2: RAN4 to define metric of applicability of the RRM requirements in FR2 HST. This metric can be defined as:</w:t>
      </w:r>
    </w:p>
    <w:p w14:paraId="1869D086" w14:textId="77777777" w:rsidR="0075298C" w:rsidRDefault="0075298C" w:rsidP="0075298C">
      <w:pPr>
        <w:spacing w:after="0"/>
        <w:ind w:left="426"/>
        <w:rPr>
          <w:rFonts w:ascii="Times-Roman" w:hAnsi="Times-Roman" w:hint="eastAsia"/>
          <w:b/>
          <w:bCs/>
          <w:lang w:val="en-US"/>
        </w:rPr>
      </w:pPr>
      <w:r w:rsidRPr="0040087E">
        <w:rPr>
          <w:rFonts w:ascii="Times-Roman" w:hAnsi="Times-Roman"/>
          <w:b/>
          <w:bCs/>
          <w:lang w:val="en-US"/>
        </w:rPr>
        <w:t>Option 1: Maximum performance degradation allowed (Max serving DL SNR degradation</w:t>
      </w:r>
      <w:r>
        <w:rPr>
          <w:rFonts w:ascii="Times-Roman" w:hAnsi="Times-Roman"/>
          <w:b/>
          <w:bCs/>
          <w:lang w:val="en-US"/>
        </w:rPr>
        <w:t xml:space="preserve"> below threshold</w:t>
      </w:r>
      <w:r w:rsidRPr="0040087E">
        <w:rPr>
          <w:rFonts w:ascii="Times-Roman" w:hAnsi="Times-Roman"/>
          <w:b/>
          <w:bCs/>
          <w:lang w:val="en-US"/>
        </w:rPr>
        <w:t>)</w:t>
      </w:r>
    </w:p>
    <w:p w14:paraId="2E71717C" w14:textId="77777777" w:rsidR="0075298C" w:rsidRPr="00F14EFD" w:rsidRDefault="0075298C" w:rsidP="0075298C">
      <w:pPr>
        <w:pStyle w:val="ListParagraph"/>
        <w:numPr>
          <w:ilvl w:val="0"/>
          <w:numId w:val="16"/>
        </w:numPr>
        <w:rPr>
          <w:rFonts w:ascii="Times-Roman" w:hAnsi="Times-Roman"/>
          <w:b/>
          <w:bCs/>
          <w:sz w:val="20"/>
          <w:szCs w:val="20"/>
        </w:rPr>
      </w:pPr>
      <w:r w:rsidRPr="00F14EFD">
        <w:rPr>
          <w:rFonts w:ascii="Times-Roman" w:hAnsi="Times-Roman"/>
          <w:b/>
          <w:bCs/>
          <w:sz w:val="18"/>
          <w:szCs w:val="18"/>
        </w:rPr>
        <w:t>Can be used at least for L1 measurements, intra-frequency cell identification, handover.</w:t>
      </w:r>
    </w:p>
    <w:p w14:paraId="433C486A" w14:textId="29AF5B3B" w:rsidR="0075298C" w:rsidRPr="00C95B12" w:rsidRDefault="0075298C" w:rsidP="0075298C">
      <w:pPr>
        <w:spacing w:before="0"/>
        <w:ind w:left="426"/>
        <w:rPr>
          <w:rFonts w:ascii="Times-Roman" w:hAnsi="Times-Roman" w:hint="eastAsia"/>
          <w:b/>
          <w:bCs/>
          <w:lang w:val="en-US"/>
        </w:rPr>
      </w:pPr>
      <w:r w:rsidRPr="0040087E">
        <w:rPr>
          <w:rFonts w:ascii="Times-Roman" w:hAnsi="Times-Roman"/>
          <w:b/>
          <w:bCs/>
          <w:lang w:val="en-US"/>
        </w:rPr>
        <w:t xml:space="preserve">Option 2: other options are not precluded </w:t>
      </w:r>
    </w:p>
    <w:p w14:paraId="5750E83D" w14:textId="2553E282" w:rsidR="0075298C" w:rsidRDefault="0075298C" w:rsidP="0075298C">
      <w:pPr>
        <w:tabs>
          <w:tab w:val="left" w:pos="0"/>
        </w:tabs>
        <w:jc w:val="both"/>
        <w:rPr>
          <w:rFonts w:ascii="Times-Roman" w:hAnsi="Times-Roman" w:hint="eastAsia"/>
          <w:b/>
        </w:rPr>
      </w:pPr>
      <w:r w:rsidRPr="00542EEF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542EEF">
        <w:rPr>
          <w:b/>
          <w:lang w:val="en-US"/>
        </w:rPr>
        <w:t xml:space="preserve">: </w:t>
      </w:r>
      <w:r w:rsidRPr="00542EEF">
        <w:rPr>
          <w:rFonts w:ascii="Times-Roman" w:hAnsi="Times-Roman"/>
          <w:b/>
        </w:rPr>
        <w:t xml:space="preserve">Limits for DRX cycle duration need to be defined based on </w:t>
      </w:r>
      <w:r>
        <w:rPr>
          <w:rFonts w:ascii="Times-Roman" w:hAnsi="Times-Roman"/>
          <w:b/>
        </w:rPr>
        <w:t xml:space="preserve">the maximum L1 measurements delay allowed for HST FR2 by the </w:t>
      </w:r>
      <w:r w:rsidRPr="00542EEF">
        <w:rPr>
          <w:rFonts w:ascii="Times-Roman" w:hAnsi="Times-Roman"/>
          <w:b/>
        </w:rPr>
        <w:t>corresponding metric.</w:t>
      </w:r>
    </w:p>
    <w:p w14:paraId="5274F928" w14:textId="3C27B839" w:rsidR="0075298C" w:rsidRPr="000E5B79" w:rsidRDefault="0075298C" w:rsidP="0040087E">
      <w:pPr>
        <w:tabs>
          <w:tab w:val="left" w:pos="0"/>
        </w:tabs>
        <w:jc w:val="both"/>
        <w:rPr>
          <w:b/>
          <w:color w:val="FF0000"/>
          <w:lang w:val="en-US"/>
        </w:rPr>
      </w:pPr>
      <w:r w:rsidRPr="00791DD2">
        <w:rPr>
          <w:rFonts w:ascii="Times-Roman" w:hAnsi="Times-Roman"/>
          <w:b/>
        </w:rPr>
        <w:t xml:space="preserve">Observation </w:t>
      </w:r>
      <w:r>
        <w:rPr>
          <w:rFonts w:ascii="Times-Roman" w:hAnsi="Times-Roman"/>
          <w:b/>
        </w:rPr>
        <w:t>3</w:t>
      </w:r>
      <w:r w:rsidRPr="00791DD2">
        <w:rPr>
          <w:rFonts w:ascii="Times-Roman" w:hAnsi="Times-Roman"/>
          <w:b/>
        </w:rPr>
        <w:t>:</w:t>
      </w:r>
      <w:r w:rsidRPr="000E5B79">
        <w:rPr>
          <w:b/>
          <w:color w:val="FF0000"/>
          <w:lang w:val="en-US"/>
        </w:rPr>
        <w:t xml:space="preserve"> </w:t>
      </w:r>
      <w:r>
        <w:rPr>
          <w:rFonts w:ascii="Times-Roman" w:hAnsi="Times-Roman"/>
          <w:b/>
        </w:rPr>
        <w:t xml:space="preserve">Limits for </w:t>
      </w:r>
      <w:r w:rsidRPr="000E5B79">
        <w:rPr>
          <w:rFonts w:ascii="Times-Roman" w:hAnsi="Times-Roman"/>
          <w:b/>
        </w:rPr>
        <w:t xml:space="preserve">DRX cycle duration </w:t>
      </w:r>
      <w:r>
        <w:rPr>
          <w:rFonts w:ascii="Times-Roman" w:hAnsi="Times-Roman"/>
          <w:b/>
        </w:rPr>
        <w:t xml:space="preserve">and SMTC periodicity need to be defined based on the max </w:t>
      </w:r>
      <w:r w:rsidRPr="00791DD2">
        <w:rPr>
          <w:rFonts w:ascii="Times-Roman" w:hAnsi="Times-Roman"/>
          <w:b/>
        </w:rPr>
        <w:t>intra-frequency cell identification</w:t>
      </w:r>
      <w:r>
        <w:rPr>
          <w:rFonts w:ascii="Times-Roman" w:hAnsi="Times-Roman"/>
          <w:b/>
        </w:rPr>
        <w:t xml:space="preserve"> </w:t>
      </w:r>
      <w:proofErr w:type="gramStart"/>
      <w:r>
        <w:rPr>
          <w:rFonts w:ascii="Times-Roman" w:hAnsi="Times-Roman"/>
          <w:b/>
        </w:rPr>
        <w:t>time period</w:t>
      </w:r>
      <w:proofErr w:type="gramEnd"/>
      <w:r>
        <w:rPr>
          <w:rFonts w:ascii="Times-Roman" w:hAnsi="Times-Roman"/>
          <w:b/>
        </w:rPr>
        <w:t xml:space="preserve"> allowed by the corresponding metric</w:t>
      </w:r>
    </w:p>
    <w:p w14:paraId="15C13B57" w14:textId="77777777" w:rsidR="0075298C" w:rsidRPr="000E5B79" w:rsidRDefault="0075298C" w:rsidP="0075298C">
      <w:pPr>
        <w:tabs>
          <w:tab w:val="left" w:pos="0"/>
        </w:tabs>
        <w:jc w:val="both"/>
        <w:rPr>
          <w:b/>
          <w:color w:val="FF0000"/>
          <w:lang w:val="en-US"/>
        </w:rPr>
      </w:pPr>
      <w:r w:rsidRPr="00791DD2">
        <w:rPr>
          <w:rFonts w:ascii="Times-Roman" w:hAnsi="Times-Roman"/>
          <w:b/>
        </w:rPr>
        <w:t xml:space="preserve">Observation </w:t>
      </w:r>
      <w:r>
        <w:rPr>
          <w:rFonts w:ascii="Times-Roman" w:hAnsi="Times-Roman"/>
          <w:b/>
        </w:rPr>
        <w:t>4</w:t>
      </w:r>
      <w:r w:rsidRPr="00791DD2">
        <w:rPr>
          <w:rFonts w:ascii="Times-Roman" w:hAnsi="Times-Roman"/>
          <w:b/>
        </w:rPr>
        <w:t>:</w:t>
      </w:r>
      <w:r w:rsidRPr="000E5B79">
        <w:rPr>
          <w:b/>
          <w:color w:val="FF0000"/>
          <w:lang w:val="en-US"/>
        </w:rPr>
        <w:t xml:space="preserve"> </w:t>
      </w:r>
      <w:r>
        <w:rPr>
          <w:rFonts w:ascii="Times-Roman" w:hAnsi="Times-Roman"/>
          <w:b/>
        </w:rPr>
        <w:t>Limits for SMTC periodicity need to be defined based on maximum handover delay allowed by the corresponding metric.</w:t>
      </w:r>
    </w:p>
    <w:p w14:paraId="4B83087A" w14:textId="77777777" w:rsidR="0075298C" w:rsidRPr="003F41B2" w:rsidRDefault="0075298C" w:rsidP="0075298C">
      <w:pPr>
        <w:tabs>
          <w:tab w:val="left" w:pos="0"/>
        </w:tabs>
        <w:jc w:val="both"/>
        <w:rPr>
          <w:rFonts w:ascii="Times-Roman" w:hAnsi="Times-Roman" w:hint="eastAsia"/>
          <w:b/>
        </w:rPr>
      </w:pPr>
      <w:r w:rsidRPr="003F41B2">
        <w:rPr>
          <w:rFonts w:ascii="Times-Roman" w:hAnsi="Times-Roman"/>
          <w:b/>
        </w:rPr>
        <w:t xml:space="preserve">Observation 5: </w:t>
      </w:r>
      <w:r w:rsidRPr="000E5B79">
        <w:rPr>
          <w:rFonts w:ascii="Times-Roman" w:hAnsi="Times-Roman"/>
          <w:b/>
        </w:rPr>
        <w:t xml:space="preserve">Restrictions on </w:t>
      </w:r>
      <w:r>
        <w:rPr>
          <w:rFonts w:ascii="Times-Roman" w:hAnsi="Times-Roman"/>
          <w:b/>
        </w:rPr>
        <w:t xml:space="preserve">SMTC periodicity need to be defined based on maximum </w:t>
      </w:r>
      <w:r w:rsidRPr="003F41B2">
        <w:rPr>
          <w:rFonts w:ascii="Times-Roman" w:hAnsi="Times-Roman"/>
          <w:b/>
        </w:rPr>
        <w:t>UE Re-establishment delay</w:t>
      </w:r>
      <w:r>
        <w:rPr>
          <w:rFonts w:ascii="Times-Roman" w:hAnsi="Times-Roman"/>
          <w:b/>
        </w:rPr>
        <w:t xml:space="preserve"> allowed by corresponding criterion </w:t>
      </w:r>
    </w:p>
    <w:p w14:paraId="509839DD" w14:textId="77777777" w:rsidR="0040087E" w:rsidRPr="0075298C" w:rsidRDefault="0040087E" w:rsidP="0040087E">
      <w:pPr>
        <w:tabs>
          <w:tab w:val="left" w:pos="0"/>
        </w:tabs>
        <w:jc w:val="both"/>
        <w:rPr>
          <w:rFonts w:ascii="Times-Roman" w:hAnsi="Times-Roman" w:hint="eastAsia"/>
          <w:b/>
        </w:rPr>
      </w:pP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2FE45E8B" w14:textId="6516EC8F" w:rsidR="0075298C" w:rsidRDefault="0075298C" w:rsidP="0075298C">
      <w:pPr>
        <w:widowControl w:val="0"/>
        <w:numPr>
          <w:ilvl w:val="0"/>
          <w:numId w:val="1"/>
        </w:numPr>
        <w:jc w:val="both"/>
        <w:rPr>
          <w:lang w:val="en-US"/>
        </w:rPr>
      </w:pPr>
      <w:r w:rsidRPr="00CC5DB4">
        <w:t>R4-</w:t>
      </w:r>
      <w:r w:rsidRPr="0075298C">
        <w:t xml:space="preserve">2105794 </w:t>
      </w:r>
      <w:r w:rsidRPr="00CC5DB4">
        <w:t>“</w:t>
      </w:r>
      <w:r w:rsidRPr="0075298C">
        <w:t>WF on FR2 HST RRM requirements</w:t>
      </w:r>
      <w:r w:rsidRPr="00CC5DB4">
        <w:t xml:space="preserve">”, </w:t>
      </w:r>
      <w:r w:rsidRPr="0075298C">
        <w:t>Nokia, Nokia Shanghai Bell</w:t>
      </w:r>
      <w:r w:rsidRPr="00CC5DB4">
        <w:t xml:space="preserve">, RAN4 #98-bis-e, </w:t>
      </w:r>
      <w:proofErr w:type="gramStart"/>
      <w:r w:rsidRPr="00CC5DB4">
        <w:t>April,</w:t>
      </w:r>
      <w:proofErr w:type="gramEnd"/>
      <w:r w:rsidRPr="00CC5DB4">
        <w:t xml:space="preserve"> 2021</w:t>
      </w:r>
    </w:p>
    <w:p w14:paraId="28E82B66" w14:textId="5A980109" w:rsidR="004559F8" w:rsidRPr="00C97B3C" w:rsidRDefault="00C97B3C" w:rsidP="00C97B3C">
      <w:pPr>
        <w:widowControl w:val="0"/>
        <w:numPr>
          <w:ilvl w:val="0"/>
          <w:numId w:val="1"/>
        </w:numPr>
        <w:textAlignment w:val="auto"/>
      </w:pPr>
      <w:r w:rsidRPr="00C97B3C">
        <w:t xml:space="preserve">R4-2110954 </w:t>
      </w:r>
      <w:r>
        <w:t>“</w:t>
      </w:r>
      <w:r w:rsidRPr="00C97B3C">
        <w:t>Discussion on the number of RX beams for FR2 HST</w:t>
      </w:r>
      <w:r>
        <w:t>”,</w:t>
      </w:r>
      <w:r w:rsidRPr="00C97B3C">
        <w:t xml:space="preserve"> </w:t>
      </w:r>
      <w:r w:rsidRPr="00B40F24">
        <w:t>Intel Corporation</w:t>
      </w:r>
      <w:r>
        <w:t>,</w:t>
      </w:r>
      <w:r w:rsidRPr="00564196">
        <w:t xml:space="preserve"> </w:t>
      </w:r>
      <w:r w:rsidRPr="00CC5DB4">
        <w:t>RAN4 #9</w:t>
      </w:r>
      <w:r>
        <w:t>9</w:t>
      </w:r>
      <w:r w:rsidRPr="00CC5DB4">
        <w:t xml:space="preserve">-e, </w:t>
      </w:r>
      <w:proofErr w:type="gramStart"/>
      <w:r>
        <w:t>May</w:t>
      </w:r>
      <w:r w:rsidRPr="00CC5DB4">
        <w:t>,</w:t>
      </w:r>
      <w:proofErr w:type="gramEnd"/>
      <w:r w:rsidRPr="00CC5DB4">
        <w:t xml:space="preserve"> 2021</w:t>
      </w:r>
    </w:p>
    <w:p w14:paraId="041D9034" w14:textId="77777777" w:rsidR="008B6914" w:rsidRDefault="008B6914"/>
    <w:sectPr w:rsidR="008B6914" w:rsidSect="00F0118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8A2A3" w14:textId="77777777" w:rsidR="002D4B4E" w:rsidRDefault="002D4B4E" w:rsidP="00F01182">
      <w:pPr>
        <w:spacing w:before="0" w:after="0"/>
      </w:pPr>
      <w:r>
        <w:separator/>
      </w:r>
    </w:p>
  </w:endnote>
  <w:endnote w:type="continuationSeparator" w:id="0">
    <w:p w14:paraId="393CFA70" w14:textId="77777777" w:rsidR="002D4B4E" w:rsidRDefault="002D4B4E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Math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2D4B4E" w:rsidRDefault="002D4B4E" w:rsidP="00874D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2D4B4E" w:rsidRDefault="002D4B4E" w:rsidP="00874D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2D4B4E" w:rsidRPr="00DB1239" w:rsidRDefault="002D4B4E" w:rsidP="00874D79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2D4B4E" w:rsidRDefault="002D4B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AEDAC" w14:textId="77777777" w:rsidR="002D4B4E" w:rsidRDefault="002D4B4E" w:rsidP="00F01182">
      <w:pPr>
        <w:spacing w:before="0" w:after="0"/>
      </w:pPr>
      <w:r>
        <w:separator/>
      </w:r>
    </w:p>
  </w:footnote>
  <w:footnote w:type="continuationSeparator" w:id="0">
    <w:p w14:paraId="04609E55" w14:textId="77777777" w:rsidR="002D4B4E" w:rsidRDefault="002D4B4E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2D4B4E" w:rsidRDefault="002D4B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2D4B4E" w:rsidRDefault="002D4B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2D4B4E" w:rsidRDefault="002D4B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C1979"/>
    <w:multiLevelType w:val="hybridMultilevel"/>
    <w:tmpl w:val="BD5E6E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17859"/>
    <w:multiLevelType w:val="hybridMultilevel"/>
    <w:tmpl w:val="799AAF3E"/>
    <w:lvl w:ilvl="0" w:tplc="51FC9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04A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51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69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E5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E7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0E5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762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3C03E1D"/>
    <w:multiLevelType w:val="hybridMultilevel"/>
    <w:tmpl w:val="249AA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D391E"/>
    <w:multiLevelType w:val="hybridMultilevel"/>
    <w:tmpl w:val="0650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A01CC"/>
    <w:multiLevelType w:val="hybridMultilevel"/>
    <w:tmpl w:val="1870D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6F080D"/>
    <w:multiLevelType w:val="hybridMultilevel"/>
    <w:tmpl w:val="064E538C"/>
    <w:lvl w:ilvl="0" w:tplc="8A86E0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62D4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B08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A80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E68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DC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287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9A3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8A4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FC6F68"/>
    <w:multiLevelType w:val="hybridMultilevel"/>
    <w:tmpl w:val="50A2E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75563"/>
    <w:multiLevelType w:val="hybridMultilevel"/>
    <w:tmpl w:val="F74EF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FD12EC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4E034AA"/>
    <w:multiLevelType w:val="hybridMultilevel"/>
    <w:tmpl w:val="3E7C9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21174"/>
    <w:multiLevelType w:val="hybridMultilevel"/>
    <w:tmpl w:val="6450BE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F1518C"/>
    <w:multiLevelType w:val="hybridMultilevel"/>
    <w:tmpl w:val="5802A1F6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08907AA"/>
    <w:multiLevelType w:val="hybridMultilevel"/>
    <w:tmpl w:val="8F8A14A6"/>
    <w:lvl w:ilvl="0" w:tplc="0409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14" w15:restartNumberingAfterBreak="0">
    <w:nsid w:val="786926AE"/>
    <w:multiLevelType w:val="hybridMultilevel"/>
    <w:tmpl w:val="32207A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1320A5"/>
    <w:multiLevelType w:val="hybridMultilevel"/>
    <w:tmpl w:val="1D98D7CE"/>
    <w:lvl w:ilvl="0" w:tplc="7182E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0AB7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2A2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129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C62D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46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A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A06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484B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15"/>
  </w:num>
  <w:num w:numId="8">
    <w:abstractNumId w:val="4"/>
  </w:num>
  <w:num w:numId="9">
    <w:abstractNumId w:val="14"/>
  </w:num>
  <w:num w:numId="10">
    <w:abstractNumId w:val="5"/>
  </w:num>
  <w:num w:numId="11">
    <w:abstractNumId w:val="11"/>
  </w:num>
  <w:num w:numId="12">
    <w:abstractNumId w:val="8"/>
  </w:num>
  <w:num w:numId="13">
    <w:abstractNumId w:val="10"/>
  </w:num>
  <w:num w:numId="14">
    <w:abstractNumId w:val="0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25ABE"/>
    <w:rsid w:val="000328E1"/>
    <w:rsid w:val="00063DCA"/>
    <w:rsid w:val="000662A2"/>
    <w:rsid w:val="000924B8"/>
    <w:rsid w:val="000C591A"/>
    <w:rsid w:val="000E5B79"/>
    <w:rsid w:val="001514FA"/>
    <w:rsid w:val="001710C0"/>
    <w:rsid w:val="001A5C50"/>
    <w:rsid w:val="00262C55"/>
    <w:rsid w:val="002630CB"/>
    <w:rsid w:val="00270565"/>
    <w:rsid w:val="002D4B4E"/>
    <w:rsid w:val="00340D2E"/>
    <w:rsid w:val="003B7A3B"/>
    <w:rsid w:val="003C767B"/>
    <w:rsid w:val="003D7DDE"/>
    <w:rsid w:val="003E598B"/>
    <w:rsid w:val="003F41B2"/>
    <w:rsid w:val="0040087E"/>
    <w:rsid w:val="004559F8"/>
    <w:rsid w:val="0049141D"/>
    <w:rsid w:val="004E6B4D"/>
    <w:rsid w:val="0051204B"/>
    <w:rsid w:val="00542EEF"/>
    <w:rsid w:val="00544E92"/>
    <w:rsid w:val="0057387D"/>
    <w:rsid w:val="00620F60"/>
    <w:rsid w:val="00634ECF"/>
    <w:rsid w:val="00635F31"/>
    <w:rsid w:val="00664865"/>
    <w:rsid w:val="0067326B"/>
    <w:rsid w:val="00675E6E"/>
    <w:rsid w:val="007269A9"/>
    <w:rsid w:val="0073677A"/>
    <w:rsid w:val="0075298C"/>
    <w:rsid w:val="00791DD2"/>
    <w:rsid w:val="007A5E8D"/>
    <w:rsid w:val="007E629E"/>
    <w:rsid w:val="00844C52"/>
    <w:rsid w:val="008713E4"/>
    <w:rsid w:val="00874D79"/>
    <w:rsid w:val="0089734D"/>
    <w:rsid w:val="008A3D9E"/>
    <w:rsid w:val="008B6914"/>
    <w:rsid w:val="008D6673"/>
    <w:rsid w:val="00912D0E"/>
    <w:rsid w:val="00923276"/>
    <w:rsid w:val="00AB081E"/>
    <w:rsid w:val="00B02161"/>
    <w:rsid w:val="00B1044D"/>
    <w:rsid w:val="00BB3F09"/>
    <w:rsid w:val="00BF7D78"/>
    <w:rsid w:val="00C249C4"/>
    <w:rsid w:val="00C65EF3"/>
    <w:rsid w:val="00C95B12"/>
    <w:rsid w:val="00C97B3C"/>
    <w:rsid w:val="00CE3956"/>
    <w:rsid w:val="00CE764D"/>
    <w:rsid w:val="00D11360"/>
    <w:rsid w:val="00D33A16"/>
    <w:rsid w:val="00D83E44"/>
    <w:rsid w:val="00DA6EE2"/>
    <w:rsid w:val="00DC5A37"/>
    <w:rsid w:val="00DD3B96"/>
    <w:rsid w:val="00F01182"/>
    <w:rsid w:val="00F14EFD"/>
    <w:rsid w:val="00F31BCE"/>
    <w:rsid w:val="00F734EC"/>
    <w:rsid w:val="00F94E10"/>
    <w:rsid w:val="00FA2D96"/>
    <w:rsid w:val="00FF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4FA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4E6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6B4D"/>
    <w:pPr>
      <w:overflowPunct/>
      <w:autoSpaceDE/>
      <w:autoSpaceDN/>
      <w:adjustRightInd/>
      <w:spacing w:before="0" w:after="0"/>
      <w:ind w:left="720"/>
      <w:contextualSpacing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B02161"/>
    <w:rPr>
      <w:rFonts w:ascii="CambriaMath" w:hAnsi="CambriaMath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E4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E44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4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739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9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70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329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91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84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885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39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77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59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3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330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4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6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44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67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3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54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1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82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02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90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77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20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8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5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5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900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5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7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0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7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8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5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61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3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237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01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47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40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08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85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584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055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84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596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79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44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630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9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5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10</cp:revision>
  <dcterms:created xsi:type="dcterms:W3CDTF">2021-04-27T11:20:00Z</dcterms:created>
  <dcterms:modified xsi:type="dcterms:W3CDTF">2021-05-11T22:55:00Z</dcterms:modified>
</cp:coreProperties>
</file>